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91AE6" w14:textId="376ECF0A" w:rsidR="007B769A" w:rsidRPr="007B4AA4" w:rsidRDefault="007B769A" w:rsidP="007B769A">
      <w:pPr>
        <w:pStyle w:val="Header"/>
        <w:rPr>
          <w:bCs/>
          <w:sz w:val="24"/>
          <w:szCs w:val="24"/>
        </w:rPr>
      </w:pPr>
      <w:r>
        <w:rPr>
          <w:bCs/>
          <w:sz w:val="24"/>
          <w:szCs w:val="24"/>
        </w:rPr>
        <w:t>3GPP TSG RAN WG1 #88</w:t>
      </w:r>
      <w:r w:rsidRPr="007B4AA4">
        <w:rPr>
          <w:bCs/>
          <w:sz w:val="24"/>
          <w:szCs w:val="24"/>
        </w:rPr>
        <w:t>bis </w:t>
      </w:r>
      <w:r w:rsidR="00A65AA0">
        <w:rPr>
          <w:bCs/>
          <w:sz w:val="24"/>
          <w:szCs w:val="24"/>
        </w:rPr>
        <w:t>M</w:t>
      </w:r>
      <w:r>
        <w:rPr>
          <w:bCs/>
          <w:sz w:val="24"/>
          <w:szCs w:val="24"/>
        </w:rPr>
        <w:t>eeting</w:t>
      </w:r>
      <w:r w:rsidRPr="007B4AA4">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A65AA0" w:rsidRPr="00A65AA0">
        <w:rPr>
          <w:bCs/>
          <w:sz w:val="24"/>
          <w:szCs w:val="24"/>
        </w:rPr>
        <w:t>R1-1705859</w:t>
      </w:r>
    </w:p>
    <w:p w14:paraId="7AD9DC91" w14:textId="0F4D6F47" w:rsidR="007B769A" w:rsidRPr="007B4AA4" w:rsidRDefault="007B769A" w:rsidP="007B769A">
      <w:pPr>
        <w:pStyle w:val="Header"/>
        <w:rPr>
          <w:bCs/>
          <w:sz w:val="24"/>
          <w:szCs w:val="24"/>
        </w:rPr>
      </w:pPr>
      <w:r w:rsidRPr="007B4AA4">
        <w:rPr>
          <w:bCs/>
          <w:sz w:val="24"/>
          <w:szCs w:val="24"/>
        </w:rPr>
        <w:t>Spokane, WA, U</w:t>
      </w:r>
      <w:r w:rsidR="00A65AA0">
        <w:rPr>
          <w:bCs/>
          <w:sz w:val="24"/>
          <w:szCs w:val="24"/>
        </w:rPr>
        <w:t>.</w:t>
      </w:r>
      <w:r w:rsidRPr="007B4AA4">
        <w:rPr>
          <w:bCs/>
          <w:sz w:val="24"/>
          <w:szCs w:val="24"/>
        </w:rPr>
        <w:t>S</w:t>
      </w:r>
      <w:r w:rsidR="00A65AA0">
        <w:rPr>
          <w:bCs/>
          <w:sz w:val="24"/>
          <w:szCs w:val="24"/>
        </w:rPr>
        <w:t>.</w:t>
      </w:r>
      <w:r w:rsidRPr="007B4AA4">
        <w:rPr>
          <w:bCs/>
          <w:sz w:val="24"/>
          <w:szCs w:val="24"/>
        </w:rPr>
        <w:t xml:space="preserve">A, 3rd - 7th April, 2017 </w:t>
      </w:r>
    </w:p>
    <w:p w14:paraId="12EF9FEA" w14:textId="77777777" w:rsidR="007B769A" w:rsidRPr="007B4AA4" w:rsidRDefault="007B769A" w:rsidP="007B769A">
      <w:pPr>
        <w:pStyle w:val="Header"/>
        <w:rPr>
          <w:bCs/>
          <w:noProof w:val="0"/>
          <w:sz w:val="24"/>
          <w:lang w:eastAsia="ja-JP"/>
        </w:rPr>
      </w:pPr>
    </w:p>
    <w:p w14:paraId="0DD68397" w14:textId="77777777" w:rsidR="007B769A" w:rsidRPr="00A94050" w:rsidRDefault="007B769A" w:rsidP="007B769A">
      <w:pPr>
        <w:pStyle w:val="CRCoverPage"/>
        <w:spacing w:line="276" w:lineRule="auto"/>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8</w:t>
      </w:r>
      <w:r w:rsidRPr="005E49A6">
        <w:rPr>
          <w:rFonts w:cs="Arial"/>
          <w:b/>
          <w:bCs/>
          <w:sz w:val="24"/>
        </w:rPr>
        <w:t>.1.</w:t>
      </w:r>
      <w:r>
        <w:rPr>
          <w:rFonts w:cs="Arial"/>
          <w:b/>
          <w:bCs/>
          <w:sz w:val="24"/>
        </w:rPr>
        <w:t>4</w:t>
      </w:r>
      <w:r w:rsidRPr="005E49A6">
        <w:rPr>
          <w:rFonts w:cs="Arial"/>
          <w:b/>
          <w:bCs/>
          <w:sz w:val="24"/>
        </w:rPr>
        <w:t>.1</w:t>
      </w:r>
      <w:r>
        <w:rPr>
          <w:rFonts w:cs="Arial"/>
          <w:b/>
          <w:bCs/>
          <w:sz w:val="24"/>
        </w:rPr>
        <w:t>.2</w:t>
      </w:r>
    </w:p>
    <w:p w14:paraId="4363A0D9" w14:textId="77777777" w:rsidR="004317C1" w:rsidRPr="00A94050" w:rsidRDefault="004317C1" w:rsidP="004317C1">
      <w:pPr>
        <w:tabs>
          <w:tab w:val="left" w:pos="1985"/>
        </w:tabs>
        <w:ind w:left="1985" w:hanging="1985"/>
        <w:rPr>
          <w:rFonts w:ascii="Arial" w:hAnsi="Arial" w:cs="Arial"/>
          <w:b/>
          <w:bCs/>
          <w:sz w:val="24"/>
        </w:rPr>
      </w:pPr>
      <w:r w:rsidRPr="00A94050">
        <w:rPr>
          <w:rFonts w:ascii="Arial" w:hAnsi="Arial" w:cs="Arial"/>
          <w:b/>
          <w:bCs/>
          <w:sz w:val="24"/>
        </w:rPr>
        <w:t>Source:</w:t>
      </w:r>
      <w:r w:rsidRPr="00A94050">
        <w:rPr>
          <w:rFonts w:ascii="Arial" w:hAnsi="Arial" w:cs="Arial"/>
          <w:b/>
          <w:bCs/>
          <w:sz w:val="24"/>
        </w:rPr>
        <w:tab/>
      </w:r>
      <w:bookmarkStart w:id="0" w:name="OLE_LINK1"/>
      <w:bookmarkStart w:id="1" w:name="OLE_LINK2"/>
      <w:r w:rsidRPr="00A94050">
        <w:rPr>
          <w:rFonts w:ascii="Arial" w:hAnsi="Arial" w:cs="Arial"/>
          <w:b/>
          <w:bCs/>
          <w:sz w:val="24"/>
        </w:rPr>
        <w:t>Nokia</w:t>
      </w:r>
      <w:bookmarkEnd w:id="0"/>
      <w:bookmarkEnd w:id="1"/>
      <w:r w:rsidRPr="00A94050">
        <w:rPr>
          <w:rFonts w:ascii="Arial" w:hAnsi="Arial" w:cs="Arial"/>
          <w:b/>
          <w:bCs/>
          <w:sz w:val="24"/>
        </w:rPr>
        <w:t xml:space="preserve">, Alcatel-Lucent Shanghai Bell </w:t>
      </w:r>
    </w:p>
    <w:p w14:paraId="601E71DB" w14:textId="2699F8F0" w:rsidR="004317C1" w:rsidRPr="00A94050" w:rsidRDefault="004317C1" w:rsidP="004317C1">
      <w:pPr>
        <w:ind w:left="1985" w:hanging="1985"/>
        <w:rPr>
          <w:rFonts w:ascii="Arial" w:hAnsi="Arial" w:cs="Arial"/>
          <w:b/>
          <w:bCs/>
          <w:sz w:val="24"/>
        </w:rPr>
      </w:pPr>
      <w:r w:rsidRPr="00A94050">
        <w:rPr>
          <w:rFonts w:ascii="Arial" w:hAnsi="Arial" w:cs="Arial"/>
          <w:b/>
          <w:bCs/>
          <w:sz w:val="24"/>
        </w:rPr>
        <w:t>Title:</w:t>
      </w:r>
      <w:r w:rsidRPr="00A94050">
        <w:rPr>
          <w:rFonts w:ascii="Arial" w:hAnsi="Arial" w:cs="Arial"/>
          <w:b/>
          <w:bCs/>
          <w:sz w:val="24"/>
        </w:rPr>
        <w:tab/>
      </w:r>
      <w:r w:rsidR="00573804">
        <w:rPr>
          <w:rFonts w:ascii="Arial" w:hAnsi="Arial" w:cs="Arial"/>
          <w:b/>
          <w:bCs/>
          <w:sz w:val="24"/>
        </w:rPr>
        <w:t xml:space="preserve">Implementation aspects of </w:t>
      </w:r>
      <w:r w:rsidR="00CE246B">
        <w:rPr>
          <w:rFonts w:ascii="Arial" w:hAnsi="Arial" w:cs="Arial"/>
          <w:b/>
          <w:bCs/>
          <w:sz w:val="24"/>
        </w:rPr>
        <w:t>LDPC design</w:t>
      </w:r>
    </w:p>
    <w:p w14:paraId="0B02D446" w14:textId="77777777" w:rsidR="004317C1" w:rsidRPr="00A94050" w:rsidRDefault="004317C1" w:rsidP="004317C1">
      <w:pPr>
        <w:rPr>
          <w:rFonts w:ascii="Arial" w:hAnsi="Arial" w:cs="Arial"/>
          <w:b/>
          <w:bCs/>
          <w:sz w:val="24"/>
        </w:rPr>
      </w:pPr>
      <w:r w:rsidRPr="00A94050">
        <w:rPr>
          <w:rFonts w:ascii="Arial" w:hAnsi="Arial" w:cs="Arial"/>
          <w:b/>
          <w:bCs/>
          <w:sz w:val="24"/>
        </w:rPr>
        <w:t>Document for:</w:t>
      </w:r>
      <w:r w:rsidRPr="00A94050">
        <w:rPr>
          <w:rFonts w:ascii="Arial" w:hAnsi="Arial" w:cs="Arial"/>
          <w:b/>
          <w:bCs/>
          <w:sz w:val="24"/>
        </w:rPr>
        <w:tab/>
      </w:r>
      <w:r w:rsidRPr="00A94050">
        <w:rPr>
          <w:rFonts w:ascii="Arial" w:hAnsi="Arial" w:cs="Arial"/>
          <w:b/>
          <w:bCs/>
          <w:sz w:val="24"/>
        </w:rPr>
        <w:tab/>
        <w:t>Discussion and Decision</w:t>
      </w:r>
    </w:p>
    <w:p w14:paraId="596D3698" w14:textId="77777777" w:rsidR="0034111C" w:rsidRPr="00A94050" w:rsidRDefault="0034111C">
      <w:pPr>
        <w:pStyle w:val="Heading1"/>
      </w:pPr>
      <w:r w:rsidRPr="00A94050">
        <w:t>1</w:t>
      </w:r>
      <w:r w:rsidRPr="00A94050">
        <w:tab/>
      </w:r>
      <w:r w:rsidR="00EE7FA7" w:rsidRPr="00A94050">
        <w:t>Introduction</w:t>
      </w:r>
    </w:p>
    <w:p w14:paraId="16E37372" w14:textId="1DA9D62A" w:rsidR="006A6A5B" w:rsidRDefault="006A6A5B" w:rsidP="002F428C">
      <w:pPr>
        <w:jc w:val="both"/>
        <w:rPr>
          <w:rFonts w:ascii="Times New Roman" w:hAnsi="Times New Roman" w:cs="Times New Roman"/>
          <w:sz w:val="20"/>
          <w:szCs w:val="20"/>
        </w:rPr>
      </w:pPr>
      <w:r w:rsidRPr="006A6A5B">
        <w:rPr>
          <w:rFonts w:ascii="Times New Roman" w:hAnsi="Times New Roman" w:cs="Times New Roman"/>
          <w:sz w:val="20"/>
          <w:szCs w:val="20"/>
        </w:rPr>
        <w:t>In RAN1 #</w:t>
      </w:r>
      <w:r w:rsidR="007B769A">
        <w:rPr>
          <w:rFonts w:ascii="Times New Roman" w:hAnsi="Times New Roman" w:cs="Times New Roman"/>
          <w:sz w:val="20"/>
          <w:szCs w:val="20"/>
        </w:rPr>
        <w:t>88</w:t>
      </w:r>
      <w:r w:rsidRPr="006A6A5B">
        <w:rPr>
          <w:rFonts w:ascii="Times New Roman" w:hAnsi="Times New Roman" w:cs="Times New Roman"/>
          <w:sz w:val="20"/>
          <w:szCs w:val="20"/>
        </w:rPr>
        <w:t xml:space="preserve"> meeting, several agreements related to implementing LDPC codes were agreed </w:t>
      </w:r>
      <w:r w:rsidR="0051715E">
        <w:rPr>
          <w:rFonts w:ascii="Times New Roman" w:hAnsi="Times New Roman" w:cs="Times New Roman"/>
          <w:sz w:val="20"/>
          <w:szCs w:val="20"/>
        </w:rPr>
        <w:t xml:space="preserve">in order </w:t>
      </w:r>
      <w:r w:rsidRPr="006A6A5B">
        <w:rPr>
          <w:rFonts w:ascii="Times New Roman" w:hAnsi="Times New Roman" w:cs="Times New Roman"/>
          <w:sz w:val="20"/>
          <w:szCs w:val="20"/>
        </w:rPr>
        <w:t xml:space="preserve">to </w:t>
      </w:r>
      <w:r w:rsidR="0051715E">
        <w:rPr>
          <w:rFonts w:ascii="Times New Roman" w:hAnsi="Times New Roman" w:cs="Times New Roman"/>
          <w:sz w:val="20"/>
          <w:szCs w:val="20"/>
        </w:rPr>
        <w:t>fulfil</w:t>
      </w:r>
      <w:r w:rsidRPr="006A6A5B">
        <w:rPr>
          <w:rFonts w:ascii="Times New Roman" w:hAnsi="Times New Roman" w:cs="Times New Roman"/>
          <w:sz w:val="20"/>
          <w:szCs w:val="20"/>
        </w:rPr>
        <w:t xml:space="preserve"> eMBB requirements. </w:t>
      </w:r>
      <w:r w:rsidR="0051715E">
        <w:rPr>
          <w:rFonts w:ascii="Times New Roman" w:hAnsi="Times New Roman" w:cs="Times New Roman"/>
          <w:sz w:val="20"/>
          <w:szCs w:val="20"/>
        </w:rPr>
        <w:t>Many c</w:t>
      </w:r>
      <w:r w:rsidRPr="006A6A5B">
        <w:rPr>
          <w:rFonts w:ascii="Times New Roman" w:hAnsi="Times New Roman" w:cs="Times New Roman"/>
          <w:sz w:val="20"/>
          <w:szCs w:val="20"/>
        </w:rPr>
        <w:t xml:space="preserve">ompanies had a relatively good understanding </w:t>
      </w:r>
      <w:r w:rsidR="0051715E">
        <w:rPr>
          <w:rFonts w:ascii="Times New Roman" w:hAnsi="Times New Roman" w:cs="Times New Roman"/>
          <w:sz w:val="20"/>
          <w:szCs w:val="20"/>
        </w:rPr>
        <w:t>about</w:t>
      </w:r>
      <w:r w:rsidRPr="006A6A5B">
        <w:rPr>
          <w:rFonts w:ascii="Times New Roman" w:hAnsi="Times New Roman" w:cs="Times New Roman"/>
          <w:sz w:val="20"/>
          <w:szCs w:val="20"/>
        </w:rPr>
        <w:t xml:space="preserve"> the maximum code block size (CBS)</w:t>
      </w:r>
      <w:r w:rsidR="0051715E">
        <w:rPr>
          <w:rFonts w:ascii="Times New Roman" w:hAnsi="Times New Roman" w:cs="Times New Roman"/>
          <w:sz w:val="20"/>
          <w:szCs w:val="20"/>
        </w:rPr>
        <w:t>, and</w:t>
      </w:r>
      <w:r w:rsidRPr="006A6A5B">
        <w:rPr>
          <w:rFonts w:ascii="Times New Roman" w:hAnsi="Times New Roman" w:cs="Times New Roman"/>
          <w:sz w:val="20"/>
          <w:szCs w:val="20"/>
        </w:rPr>
        <w:t xml:space="preserve"> </w:t>
      </w:r>
      <w:r w:rsidR="00536B3F">
        <w:rPr>
          <w:rFonts w:ascii="Times New Roman" w:hAnsi="Times New Roman" w:cs="Times New Roman"/>
          <w:sz w:val="20"/>
          <w:szCs w:val="20"/>
        </w:rPr>
        <w:t xml:space="preserve">exact value </w:t>
      </w:r>
      <w:r w:rsidR="0051715E">
        <w:rPr>
          <w:rFonts w:ascii="Times New Roman" w:hAnsi="Times New Roman" w:cs="Times New Roman"/>
          <w:sz w:val="20"/>
          <w:szCs w:val="20"/>
        </w:rPr>
        <w:t xml:space="preserve">to </w:t>
      </w:r>
      <w:r w:rsidR="00536B3F">
        <w:rPr>
          <w:rFonts w:ascii="Times New Roman" w:hAnsi="Times New Roman" w:cs="Times New Roman"/>
          <w:sz w:val="20"/>
          <w:szCs w:val="20"/>
        </w:rPr>
        <w:t xml:space="preserve">be </w:t>
      </w:r>
      <w:r w:rsidR="0051715E">
        <w:rPr>
          <w:rFonts w:ascii="Times New Roman" w:hAnsi="Times New Roman" w:cs="Times New Roman"/>
          <w:sz w:val="20"/>
          <w:szCs w:val="20"/>
        </w:rPr>
        <w:t xml:space="preserve">selected </w:t>
      </w:r>
      <w:r w:rsidR="00536B3F">
        <w:rPr>
          <w:rFonts w:ascii="Times New Roman" w:hAnsi="Times New Roman" w:cs="Times New Roman"/>
          <w:sz w:val="20"/>
          <w:szCs w:val="20"/>
        </w:rPr>
        <w:t>near</w:t>
      </w:r>
      <w:r w:rsidRPr="006A6A5B">
        <w:rPr>
          <w:rFonts w:ascii="Times New Roman" w:hAnsi="Times New Roman" w:cs="Times New Roman"/>
          <w:sz w:val="20"/>
          <w:szCs w:val="20"/>
        </w:rPr>
        <w:t xml:space="preserve"> 8192 info bits. </w:t>
      </w:r>
    </w:p>
    <w:p w14:paraId="7D43A7CD" w14:textId="77777777" w:rsidR="00573804" w:rsidRPr="000A57B7" w:rsidRDefault="00573804" w:rsidP="00573804">
      <w:pPr>
        <w:rPr>
          <w:rFonts w:ascii="Times New Roman" w:eastAsia="MS Mincho" w:hAnsi="Times New Roman"/>
          <w:b/>
          <w:sz w:val="20"/>
          <w:szCs w:val="20"/>
          <w:highlight w:val="green"/>
          <w:u w:val="single"/>
          <w:lang w:eastAsia="ja-JP"/>
        </w:rPr>
      </w:pPr>
      <w:r w:rsidRPr="000A57B7">
        <w:rPr>
          <w:rFonts w:ascii="Times New Roman" w:eastAsia="MS Mincho" w:hAnsi="Times New Roman"/>
          <w:b/>
          <w:sz w:val="20"/>
          <w:szCs w:val="20"/>
          <w:highlight w:val="green"/>
          <w:u w:val="single"/>
          <w:lang w:eastAsia="ja-JP"/>
        </w:rPr>
        <w:t xml:space="preserve">Agreement: </w:t>
      </w:r>
    </w:p>
    <w:p w14:paraId="5908293F" w14:textId="77777777" w:rsidR="007B769A" w:rsidRPr="007B769A" w:rsidRDefault="007B769A" w:rsidP="009758BC">
      <w:pPr>
        <w:pStyle w:val="ListParagraph"/>
        <w:numPr>
          <w:ilvl w:val="0"/>
          <w:numId w:val="5"/>
        </w:numPr>
        <w:jc w:val="both"/>
        <w:rPr>
          <w:rFonts w:ascii="Times New Roman" w:eastAsia="MS Mincho" w:hAnsi="Times New Roman"/>
          <w:sz w:val="20"/>
          <w:szCs w:val="20"/>
          <w:lang w:val="en-US" w:eastAsia="ja-JP"/>
        </w:rPr>
      </w:pPr>
      <w:r w:rsidRPr="007B769A">
        <w:rPr>
          <w:rFonts w:ascii="Times New Roman" w:eastAsia="MS Mincho" w:hAnsi="Times New Roman"/>
          <w:sz w:val="20"/>
          <w:szCs w:val="20"/>
          <w:lang w:val="en-US" w:eastAsia="ja-JP"/>
        </w:rPr>
        <w:t>The largest info block size supported by LDPC encoder Kmax and the largest shift size Zmax defined for a H matrix are selected from the following set of {Kmax, Zmax} pairs:</w:t>
      </w:r>
    </w:p>
    <w:p w14:paraId="29233F2A" w14:textId="77777777" w:rsidR="007B769A" w:rsidRPr="007B769A" w:rsidRDefault="007B769A" w:rsidP="009758BC">
      <w:pPr>
        <w:pStyle w:val="ListParagraph"/>
        <w:numPr>
          <w:ilvl w:val="1"/>
          <w:numId w:val="5"/>
        </w:numPr>
        <w:jc w:val="both"/>
        <w:rPr>
          <w:rFonts w:ascii="Times New Roman" w:eastAsia="MS Mincho" w:hAnsi="Times New Roman"/>
          <w:sz w:val="20"/>
          <w:szCs w:val="20"/>
          <w:lang w:val="en-US" w:eastAsia="ja-JP"/>
        </w:rPr>
      </w:pPr>
      <w:r w:rsidRPr="007B769A">
        <w:rPr>
          <w:rFonts w:ascii="Times New Roman" w:eastAsia="MS Mincho" w:hAnsi="Times New Roman"/>
          <w:sz w:val="20"/>
          <w:szCs w:val="20"/>
          <w:lang w:val="en-US" w:eastAsia="ja-JP"/>
        </w:rPr>
        <w:t>{8192, 256}, {8192, 512}, {FFS near 8192, 320}</w:t>
      </w:r>
    </w:p>
    <w:p w14:paraId="1EB2C17D" w14:textId="5C7C974E" w:rsidR="006A6A5B" w:rsidRDefault="007B769A" w:rsidP="002F428C">
      <w:pPr>
        <w:jc w:val="both"/>
        <w:rPr>
          <w:rFonts w:ascii="Times New Roman" w:hAnsi="Times New Roman" w:cs="Times New Roman"/>
          <w:sz w:val="20"/>
          <w:szCs w:val="20"/>
          <w:lang w:val="en-US"/>
        </w:rPr>
      </w:pPr>
      <w:r>
        <w:rPr>
          <w:rFonts w:ascii="Times New Roman" w:hAnsi="Times New Roman" w:cs="Times New Roman"/>
          <w:sz w:val="20"/>
          <w:szCs w:val="20"/>
        </w:rPr>
        <w:t>T</w:t>
      </w:r>
      <w:r w:rsidR="00573804" w:rsidRPr="000A57B7">
        <w:rPr>
          <w:rFonts w:ascii="Times New Roman" w:hAnsi="Times New Roman" w:cs="Times New Roman"/>
          <w:sz w:val="20"/>
          <w:szCs w:val="20"/>
        </w:rPr>
        <w:t xml:space="preserve">here were several other agreements related to the evaluation criteria of the LDPC designs. BLER performance is the main criteria to evaluate different proposals. </w:t>
      </w:r>
      <w:r w:rsidR="006A6A5B" w:rsidRPr="006A6A5B">
        <w:rPr>
          <w:rFonts w:ascii="Times New Roman" w:hAnsi="Times New Roman" w:cs="Times New Roman"/>
          <w:sz w:val="20"/>
          <w:szCs w:val="20"/>
          <w:lang w:val="en-US"/>
        </w:rPr>
        <w:t xml:space="preserve">Implementation complexity and latency were identified as other comparison criteria’s </w:t>
      </w:r>
      <w:r w:rsidR="0051715E">
        <w:rPr>
          <w:rFonts w:ascii="Times New Roman" w:hAnsi="Times New Roman" w:cs="Times New Roman"/>
          <w:sz w:val="20"/>
          <w:szCs w:val="20"/>
          <w:lang w:val="en-US"/>
        </w:rPr>
        <w:t>for</w:t>
      </w:r>
      <w:r w:rsidR="006A6A5B" w:rsidRPr="006A6A5B">
        <w:rPr>
          <w:rFonts w:ascii="Times New Roman" w:hAnsi="Times New Roman" w:cs="Times New Roman"/>
          <w:sz w:val="20"/>
          <w:szCs w:val="20"/>
          <w:lang w:val="en-US"/>
        </w:rPr>
        <w:t xml:space="preserve"> LDPC designs. In </w:t>
      </w:r>
      <w:r>
        <w:rPr>
          <w:rFonts w:ascii="Times New Roman" w:hAnsi="Times New Roman" w:cs="Times New Roman"/>
          <w:sz w:val="20"/>
          <w:szCs w:val="20"/>
          <w:lang w:val="en-US"/>
        </w:rPr>
        <w:t>Ran1 #NR Ad-Hoc meeting</w:t>
      </w:r>
      <w:r w:rsidR="006A6A5B" w:rsidRPr="006A6A5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following conclusion was made </w:t>
      </w:r>
      <w:r w:rsidR="0056346A">
        <w:rPr>
          <w:rFonts w:ascii="Times New Roman" w:hAnsi="Times New Roman" w:cs="Times New Roman"/>
          <w:sz w:val="20"/>
          <w:szCs w:val="20"/>
          <w:lang w:val="en-US"/>
        </w:rPr>
        <w:t xml:space="preserve">to </w:t>
      </w:r>
      <w:r>
        <w:rPr>
          <w:rFonts w:ascii="Times New Roman" w:hAnsi="Times New Roman" w:cs="Times New Roman"/>
          <w:sz w:val="20"/>
          <w:szCs w:val="20"/>
          <w:lang w:val="en-US"/>
        </w:rPr>
        <w:t xml:space="preserve">compare LDPC designs. </w:t>
      </w:r>
    </w:p>
    <w:p w14:paraId="1093547A" w14:textId="77777777" w:rsidR="00573804" w:rsidRPr="000A57B7" w:rsidRDefault="00573804" w:rsidP="00573804">
      <w:pPr>
        <w:rPr>
          <w:rFonts w:ascii="Times New Roman" w:eastAsia="MS Mincho" w:hAnsi="Times New Roman"/>
          <w:b/>
          <w:sz w:val="20"/>
          <w:szCs w:val="20"/>
          <w:highlight w:val="green"/>
          <w:u w:val="single"/>
          <w:lang w:val="en-US" w:eastAsia="ja-JP"/>
        </w:rPr>
      </w:pPr>
      <w:r w:rsidRPr="000A57B7">
        <w:rPr>
          <w:rFonts w:ascii="Times New Roman" w:eastAsia="MS Mincho" w:hAnsi="Times New Roman"/>
          <w:b/>
          <w:sz w:val="20"/>
          <w:szCs w:val="20"/>
          <w:highlight w:val="green"/>
          <w:u w:val="single"/>
          <w:lang w:val="en-US" w:eastAsia="ja-JP"/>
        </w:rPr>
        <w:t>Conclusion:</w:t>
      </w:r>
    </w:p>
    <w:p w14:paraId="7F1C8EEE" w14:textId="77777777" w:rsidR="00573804" w:rsidRPr="000A57B7" w:rsidRDefault="00573804" w:rsidP="009758BC">
      <w:pPr>
        <w:numPr>
          <w:ilvl w:val="0"/>
          <w:numId w:val="4"/>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At least the following criteria are considered for LDPC design comparison in addition to BLER performance</w:t>
      </w:r>
    </w:p>
    <w:p w14:paraId="05A42CA9" w14:textId="77777777" w:rsidR="00573804" w:rsidRPr="000A57B7" w:rsidRDefault="00573804" w:rsidP="009758BC">
      <w:pPr>
        <w:numPr>
          <w:ilvl w:val="1"/>
          <w:numId w:val="4"/>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 xml:space="preserve">Implementation complexity </w:t>
      </w:r>
    </w:p>
    <w:p w14:paraId="06520DF7" w14:textId="77777777" w:rsidR="00573804" w:rsidRPr="000A57B7" w:rsidRDefault="00573804" w:rsidP="009758BC">
      <w:pPr>
        <w:numPr>
          <w:ilvl w:val="1"/>
          <w:numId w:val="4"/>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 xml:space="preserve">Latency </w:t>
      </w:r>
    </w:p>
    <w:p w14:paraId="14EE638C" w14:textId="77777777" w:rsidR="00573804" w:rsidRPr="000A57B7" w:rsidRDefault="00573804" w:rsidP="009758BC">
      <w:pPr>
        <w:numPr>
          <w:ilvl w:val="2"/>
          <w:numId w:val="4"/>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 xml:space="preserve">discuss details in the email discussion. </w:t>
      </w:r>
    </w:p>
    <w:p w14:paraId="186DA8C9" w14:textId="77777777" w:rsidR="00573804" w:rsidRPr="000A57B7" w:rsidRDefault="00573804" w:rsidP="009758BC">
      <w:pPr>
        <w:numPr>
          <w:ilvl w:val="0"/>
          <w:numId w:val="4"/>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 xml:space="preserve">Companies are encouraged to provide at least the following for the base matrix for the considered code rates: </w:t>
      </w:r>
    </w:p>
    <w:p w14:paraId="41F0DFF7" w14:textId="77777777" w:rsidR="00573804" w:rsidRPr="000A57B7" w:rsidRDefault="00573804" w:rsidP="009758BC">
      <w:pPr>
        <w:numPr>
          <w:ilvl w:val="1"/>
          <w:numId w:val="4"/>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 xml:space="preserve">Zmax </w:t>
      </w:r>
    </w:p>
    <w:p w14:paraId="50CCE25E" w14:textId="77777777" w:rsidR="00573804" w:rsidRPr="000A57B7" w:rsidRDefault="00573804" w:rsidP="009758BC">
      <w:pPr>
        <w:numPr>
          <w:ilvl w:val="1"/>
          <w:numId w:val="4"/>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Total number of edges</w:t>
      </w:r>
    </w:p>
    <w:p w14:paraId="5F150F9B" w14:textId="77777777" w:rsidR="00573804" w:rsidRPr="000A57B7" w:rsidRDefault="00573804" w:rsidP="009758BC">
      <w:pPr>
        <w:numPr>
          <w:ilvl w:val="1"/>
          <w:numId w:val="4"/>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 xml:space="preserve">Maximum row weight </w:t>
      </w:r>
    </w:p>
    <w:p w14:paraId="460496E2" w14:textId="77777777" w:rsidR="00573804" w:rsidRPr="000A57B7" w:rsidRDefault="00573804" w:rsidP="009758BC">
      <w:pPr>
        <w:numPr>
          <w:ilvl w:val="1"/>
          <w:numId w:val="4"/>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 xml:space="preserve">Maximum column weight </w:t>
      </w:r>
    </w:p>
    <w:p w14:paraId="391D3352" w14:textId="77777777" w:rsidR="00573804" w:rsidRPr="000A57B7" w:rsidRDefault="00573804" w:rsidP="009758BC">
      <w:pPr>
        <w:numPr>
          <w:ilvl w:val="0"/>
          <w:numId w:val="4"/>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FFS if/how to define and compare numbers of (quasi) layers</w:t>
      </w:r>
    </w:p>
    <w:p w14:paraId="17E6E95D" w14:textId="61C7657D" w:rsidR="00573804" w:rsidRDefault="00573804" w:rsidP="002F428C">
      <w:pPr>
        <w:jc w:val="both"/>
        <w:rPr>
          <w:rFonts w:ascii="Times New Roman" w:hAnsi="Times New Roman" w:cs="Times New Roman"/>
          <w:sz w:val="20"/>
          <w:szCs w:val="20"/>
          <w:lang w:val="en-US"/>
        </w:rPr>
      </w:pPr>
    </w:p>
    <w:p w14:paraId="398D4ABF" w14:textId="46B20797" w:rsidR="007B769A" w:rsidRDefault="007B769A" w:rsidP="002F428C">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addition, Ran1 #88 meeting discussed the maximum decoding throughputs that base graphs should be aiming for when designing the code. </w:t>
      </w:r>
    </w:p>
    <w:p w14:paraId="0DFCDB32" w14:textId="1DC641ED" w:rsidR="007B769A" w:rsidRPr="007B769A" w:rsidRDefault="007B769A" w:rsidP="007B769A">
      <w:pPr>
        <w:spacing w:after="0" w:line="240" w:lineRule="auto"/>
        <w:ind w:left="1440" w:hanging="1440"/>
        <w:rPr>
          <w:rFonts w:ascii="Times New Roman" w:eastAsia="MS Mincho" w:hAnsi="Times New Roman" w:cs="Times New Roman"/>
          <w:b/>
          <w:sz w:val="20"/>
          <w:szCs w:val="24"/>
          <w:highlight w:val="green"/>
          <w:u w:val="single"/>
          <w:lang w:eastAsia="ja-JP"/>
        </w:rPr>
      </w:pPr>
      <w:r w:rsidRPr="007B769A">
        <w:rPr>
          <w:rFonts w:ascii="Times New Roman" w:eastAsia="MS Mincho" w:hAnsi="Times New Roman" w:cs="Times New Roman"/>
          <w:b/>
          <w:sz w:val="20"/>
          <w:szCs w:val="24"/>
          <w:highlight w:val="green"/>
          <w:u w:val="single"/>
          <w:lang w:eastAsia="ja-JP"/>
        </w:rPr>
        <w:t>Conclusion for some code design targets:</w:t>
      </w:r>
    </w:p>
    <w:p w14:paraId="3871C4D6" w14:textId="77777777" w:rsidR="007B769A" w:rsidRPr="007B769A" w:rsidRDefault="007B769A" w:rsidP="009758BC">
      <w:pPr>
        <w:numPr>
          <w:ilvl w:val="0"/>
          <w:numId w:val="6"/>
        </w:numPr>
        <w:spacing w:after="0" w:line="240" w:lineRule="auto"/>
        <w:rPr>
          <w:rFonts w:ascii="Times New Roman" w:eastAsia="MS Mincho" w:hAnsi="Times New Roman" w:cs="Times New Roman"/>
          <w:sz w:val="20"/>
          <w:szCs w:val="24"/>
          <w:lang w:eastAsia="ja-JP"/>
        </w:rPr>
      </w:pPr>
      <w:r w:rsidRPr="007B769A">
        <w:rPr>
          <w:rFonts w:ascii="Times New Roman" w:eastAsia="MS Mincho" w:hAnsi="Times New Roman" w:cs="Times New Roman"/>
          <w:sz w:val="20"/>
          <w:szCs w:val="24"/>
          <w:lang w:eastAsia="ja-JP"/>
        </w:rPr>
        <w:t>At least support 20Gbps decoder information throughput with code rate 8/9</w:t>
      </w:r>
    </w:p>
    <w:p w14:paraId="7F991E01" w14:textId="77777777" w:rsidR="007B769A" w:rsidRPr="007B769A" w:rsidRDefault="007B769A" w:rsidP="009758BC">
      <w:pPr>
        <w:numPr>
          <w:ilvl w:val="0"/>
          <w:numId w:val="6"/>
        </w:numPr>
        <w:spacing w:after="0" w:line="240" w:lineRule="auto"/>
        <w:rPr>
          <w:rFonts w:ascii="Times New Roman" w:eastAsia="MS Mincho" w:hAnsi="Times New Roman" w:cs="Times New Roman"/>
          <w:sz w:val="20"/>
          <w:szCs w:val="24"/>
          <w:lang w:eastAsia="ja-JP"/>
        </w:rPr>
      </w:pPr>
      <w:r w:rsidRPr="007B769A">
        <w:rPr>
          <w:rFonts w:ascii="Times New Roman" w:eastAsia="MS Mincho" w:hAnsi="Times New Roman" w:cs="Times New Roman"/>
          <w:sz w:val="20"/>
          <w:szCs w:val="24"/>
          <w:lang w:eastAsia="ja-JP"/>
        </w:rPr>
        <w:t>Also aim for good throughput performance at lower code rate(s)</w:t>
      </w:r>
    </w:p>
    <w:p w14:paraId="30210B85" w14:textId="77777777" w:rsidR="007B769A" w:rsidRPr="007B769A" w:rsidRDefault="007B769A" w:rsidP="009758BC">
      <w:pPr>
        <w:numPr>
          <w:ilvl w:val="1"/>
          <w:numId w:val="6"/>
        </w:numPr>
        <w:spacing w:after="0" w:line="240" w:lineRule="auto"/>
        <w:rPr>
          <w:rFonts w:ascii="Times New Roman" w:eastAsia="MS Mincho" w:hAnsi="Times New Roman" w:cs="Times New Roman"/>
          <w:sz w:val="20"/>
          <w:szCs w:val="24"/>
          <w:lang w:eastAsia="ja-JP"/>
        </w:rPr>
      </w:pPr>
      <w:r w:rsidRPr="007B769A">
        <w:rPr>
          <w:rFonts w:ascii="Times New Roman" w:eastAsia="MS Mincho" w:hAnsi="Times New Roman" w:cs="Times New Roman"/>
          <w:sz w:val="20"/>
          <w:szCs w:val="24"/>
          <w:lang w:eastAsia="ja-JP"/>
        </w:rPr>
        <w:t>FFS the details of how to assess throughput performance at lower code rates, including whether the assessment is relative or absolute, and other constraints (e.g. complexity)</w:t>
      </w:r>
    </w:p>
    <w:p w14:paraId="3159DAC6" w14:textId="77777777" w:rsidR="007B769A" w:rsidRPr="007B769A" w:rsidRDefault="007B769A" w:rsidP="002F428C">
      <w:pPr>
        <w:jc w:val="both"/>
        <w:rPr>
          <w:rFonts w:ascii="Times New Roman" w:hAnsi="Times New Roman" w:cs="Times New Roman"/>
          <w:sz w:val="20"/>
          <w:szCs w:val="20"/>
        </w:rPr>
      </w:pPr>
    </w:p>
    <w:p w14:paraId="7C7C49C6" w14:textId="7679F14B" w:rsidR="006A6A5B" w:rsidRDefault="006A6A5B" w:rsidP="002F428C">
      <w:pPr>
        <w:jc w:val="both"/>
        <w:rPr>
          <w:rFonts w:ascii="Times New Roman" w:hAnsi="Times New Roman" w:cs="Times New Roman"/>
          <w:sz w:val="20"/>
          <w:szCs w:val="20"/>
        </w:rPr>
      </w:pPr>
      <w:r w:rsidRPr="006A6A5B">
        <w:rPr>
          <w:rFonts w:ascii="Times New Roman" w:hAnsi="Times New Roman" w:cs="Times New Roman"/>
          <w:sz w:val="20"/>
          <w:szCs w:val="20"/>
        </w:rPr>
        <w:t xml:space="preserve">In this contribution, we discuss implementation aspects </w:t>
      </w:r>
      <w:r w:rsidR="0051715E">
        <w:rPr>
          <w:rFonts w:ascii="Times New Roman" w:hAnsi="Times New Roman" w:cs="Times New Roman"/>
          <w:sz w:val="20"/>
          <w:szCs w:val="20"/>
        </w:rPr>
        <w:t>of</w:t>
      </w:r>
      <w:r w:rsidRPr="006A6A5B">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6A6A5B">
        <w:rPr>
          <w:rFonts w:ascii="Times New Roman" w:hAnsi="Times New Roman" w:cs="Times New Roman"/>
          <w:sz w:val="20"/>
          <w:szCs w:val="20"/>
        </w:rPr>
        <w:t xml:space="preserve">proposed LDPC design </w:t>
      </w:r>
      <w:r w:rsidRPr="00536B3F">
        <w:rPr>
          <w:rFonts w:ascii="Times New Roman" w:hAnsi="Times New Roman" w:cs="Times New Roman"/>
          <w:sz w:val="20"/>
          <w:szCs w:val="20"/>
        </w:rPr>
        <w:t>in [</w:t>
      </w:r>
      <w:r w:rsidR="00330C36" w:rsidRPr="00536B3F">
        <w:rPr>
          <w:rFonts w:ascii="Times New Roman" w:hAnsi="Times New Roman" w:cs="Times New Roman"/>
          <w:sz w:val="20"/>
          <w:szCs w:val="20"/>
        </w:rPr>
        <w:t>1</w:t>
      </w:r>
      <w:r w:rsidRPr="00536B3F">
        <w:rPr>
          <w:rFonts w:ascii="Times New Roman" w:hAnsi="Times New Roman" w:cs="Times New Roman"/>
          <w:sz w:val="20"/>
          <w:szCs w:val="20"/>
        </w:rPr>
        <w:t xml:space="preserve">] </w:t>
      </w:r>
      <w:r>
        <w:rPr>
          <w:rFonts w:ascii="Times New Roman" w:hAnsi="Times New Roman" w:cs="Times New Roman"/>
          <w:sz w:val="20"/>
          <w:szCs w:val="20"/>
        </w:rPr>
        <w:t xml:space="preserve">by </w:t>
      </w:r>
      <w:r w:rsidR="0051715E">
        <w:rPr>
          <w:rFonts w:ascii="Times New Roman" w:hAnsi="Times New Roman" w:cs="Times New Roman"/>
          <w:sz w:val="20"/>
          <w:szCs w:val="20"/>
        </w:rPr>
        <w:t>considering</w:t>
      </w:r>
      <w:r w:rsidRPr="006A6A5B">
        <w:rPr>
          <w:rFonts w:ascii="Times New Roman" w:hAnsi="Times New Roman" w:cs="Times New Roman"/>
          <w:sz w:val="20"/>
          <w:szCs w:val="20"/>
        </w:rPr>
        <w:t xml:space="preserve"> different decoder architectures. Also, we </w:t>
      </w:r>
      <w:r>
        <w:rPr>
          <w:rFonts w:ascii="Times New Roman" w:hAnsi="Times New Roman" w:cs="Times New Roman"/>
          <w:sz w:val="20"/>
          <w:szCs w:val="20"/>
        </w:rPr>
        <w:t>compare</w:t>
      </w:r>
      <w:r w:rsidRPr="006A6A5B">
        <w:rPr>
          <w:rFonts w:ascii="Times New Roman" w:hAnsi="Times New Roman" w:cs="Times New Roman"/>
          <w:sz w:val="20"/>
          <w:szCs w:val="20"/>
        </w:rPr>
        <w:t xml:space="preserve"> different base graphs</w:t>
      </w:r>
      <w:r>
        <w:rPr>
          <w:rFonts w:ascii="Times New Roman" w:hAnsi="Times New Roman" w:cs="Times New Roman"/>
          <w:sz w:val="20"/>
          <w:szCs w:val="20"/>
        </w:rPr>
        <w:t xml:space="preserve"> </w:t>
      </w:r>
      <w:r w:rsidRPr="006A6A5B">
        <w:rPr>
          <w:rFonts w:ascii="Times New Roman" w:hAnsi="Times New Roman" w:cs="Times New Roman"/>
          <w:sz w:val="20"/>
          <w:szCs w:val="20"/>
        </w:rPr>
        <w:t>to identify pros and</w:t>
      </w:r>
      <w:r>
        <w:rPr>
          <w:rFonts w:ascii="Times New Roman" w:hAnsi="Times New Roman" w:cs="Times New Roman"/>
          <w:sz w:val="20"/>
          <w:szCs w:val="20"/>
        </w:rPr>
        <w:t xml:space="preserve"> cons related to compact design, </w:t>
      </w:r>
      <w:r w:rsidRPr="006A6A5B">
        <w:rPr>
          <w:rFonts w:ascii="Times New Roman" w:hAnsi="Times New Roman" w:cs="Times New Roman"/>
          <w:sz w:val="20"/>
          <w:szCs w:val="20"/>
        </w:rPr>
        <w:t>extended design, quasi row-orthogonality</w:t>
      </w:r>
      <w:r>
        <w:rPr>
          <w:rFonts w:ascii="Times New Roman" w:hAnsi="Times New Roman" w:cs="Times New Roman"/>
          <w:sz w:val="20"/>
          <w:szCs w:val="20"/>
        </w:rPr>
        <w:t>, and row-</w:t>
      </w:r>
      <w:r w:rsidRPr="006A6A5B">
        <w:rPr>
          <w:rFonts w:ascii="Times New Roman" w:hAnsi="Times New Roman" w:cs="Times New Roman"/>
          <w:sz w:val="20"/>
          <w:szCs w:val="20"/>
        </w:rPr>
        <w:t xml:space="preserve">orthogonality.  </w:t>
      </w:r>
    </w:p>
    <w:p w14:paraId="6CF9A9AC" w14:textId="39C372E8" w:rsidR="00396475" w:rsidRDefault="00B10DFE" w:rsidP="00B10DFE">
      <w:pPr>
        <w:pStyle w:val="Heading1"/>
        <w:rPr>
          <w:lang w:eastAsia="zh-CN"/>
        </w:rPr>
      </w:pPr>
      <w:bookmarkStart w:id="2" w:name="OLE_LINK9"/>
      <w:bookmarkStart w:id="3" w:name="OLE_LINK10"/>
      <w:bookmarkStart w:id="4" w:name="OLE_LINK13"/>
      <w:bookmarkStart w:id="5" w:name="OLE_LINK14"/>
      <w:r w:rsidRPr="00A94050">
        <w:rPr>
          <w:lang w:eastAsia="zh-CN"/>
        </w:rPr>
        <w:t>2</w:t>
      </w:r>
      <w:r w:rsidRPr="00A94050">
        <w:rPr>
          <w:lang w:eastAsia="zh-CN"/>
        </w:rPr>
        <w:tab/>
      </w:r>
      <w:r w:rsidR="00200018">
        <w:rPr>
          <w:lang w:eastAsia="zh-CN"/>
        </w:rPr>
        <w:t>Hardware throughputs</w:t>
      </w:r>
      <w:r w:rsidR="000A57B7">
        <w:rPr>
          <w:lang w:eastAsia="zh-CN"/>
        </w:rPr>
        <w:t xml:space="preserve"> </w:t>
      </w:r>
    </w:p>
    <w:p w14:paraId="0E22A903" w14:textId="568705E8" w:rsidR="00D945C1" w:rsidRDefault="00D945C1" w:rsidP="000A57B7">
      <w:pPr>
        <w:jc w:val="both"/>
        <w:rPr>
          <w:rFonts w:ascii="Times New Roman" w:hAnsi="Times New Roman" w:cs="Times New Roman"/>
          <w:sz w:val="20"/>
          <w:szCs w:val="20"/>
          <w:lang w:eastAsia="zh-CN"/>
        </w:rPr>
      </w:pPr>
      <w:r w:rsidRPr="008C1FD9">
        <w:rPr>
          <w:rFonts w:ascii="Times New Roman" w:hAnsi="Times New Roman" w:cs="Times New Roman"/>
          <w:sz w:val="20"/>
          <w:szCs w:val="20"/>
          <w:lang w:eastAsia="zh-CN"/>
        </w:rPr>
        <w:t xml:space="preserve">Here, the discussion is mainly divided into several sub-sections considering </w:t>
      </w:r>
      <w:r w:rsidR="00595A05">
        <w:rPr>
          <w:rFonts w:ascii="Times New Roman" w:hAnsi="Times New Roman" w:cs="Times New Roman"/>
          <w:sz w:val="20"/>
          <w:szCs w:val="20"/>
          <w:lang w:eastAsia="zh-CN"/>
        </w:rPr>
        <w:t xml:space="preserve">decoding throughputs at lower code rates, </w:t>
      </w:r>
      <w:r w:rsidRPr="008C1FD9">
        <w:rPr>
          <w:rFonts w:ascii="Times New Roman" w:hAnsi="Times New Roman" w:cs="Times New Roman"/>
          <w:sz w:val="20"/>
          <w:szCs w:val="20"/>
          <w:lang w:eastAsia="zh-CN"/>
        </w:rPr>
        <w:t>decoder architectures, co</w:t>
      </w:r>
      <w:r w:rsidR="00536B3F">
        <w:rPr>
          <w:rFonts w:ascii="Times New Roman" w:hAnsi="Times New Roman" w:cs="Times New Roman"/>
          <w:sz w:val="20"/>
          <w:szCs w:val="20"/>
          <w:lang w:eastAsia="zh-CN"/>
        </w:rPr>
        <w:t xml:space="preserve">mparison of decoding throughputs </w:t>
      </w:r>
      <w:r w:rsidRPr="008C1FD9">
        <w:rPr>
          <w:rFonts w:ascii="Times New Roman" w:hAnsi="Times New Roman" w:cs="Times New Roman"/>
          <w:sz w:val="20"/>
          <w:szCs w:val="20"/>
          <w:lang w:eastAsia="zh-CN"/>
        </w:rPr>
        <w:t>of base graphs proposed by several contributions</w:t>
      </w:r>
      <w:r w:rsidR="00C84F97" w:rsidRPr="008C1FD9">
        <w:rPr>
          <w:rFonts w:ascii="Times New Roman" w:hAnsi="Times New Roman" w:cs="Times New Roman"/>
          <w:sz w:val="20"/>
          <w:szCs w:val="20"/>
          <w:lang w:eastAsia="zh-CN"/>
        </w:rPr>
        <w:t xml:space="preserve">, and </w:t>
      </w:r>
      <w:r w:rsidR="008C1FD9" w:rsidRPr="008C1FD9">
        <w:rPr>
          <w:rFonts w:ascii="Times New Roman" w:hAnsi="Times New Roman" w:cs="Times New Roman"/>
          <w:sz w:val="20"/>
          <w:szCs w:val="20"/>
          <w:lang w:eastAsia="zh-CN"/>
        </w:rPr>
        <w:t xml:space="preserve">provide additional </w:t>
      </w:r>
      <w:r w:rsidR="00C84F97" w:rsidRPr="008C1FD9">
        <w:rPr>
          <w:rFonts w:ascii="Times New Roman" w:hAnsi="Times New Roman" w:cs="Times New Roman"/>
          <w:sz w:val="20"/>
          <w:szCs w:val="20"/>
          <w:lang w:eastAsia="zh-CN"/>
        </w:rPr>
        <w:t xml:space="preserve">implementation </w:t>
      </w:r>
      <w:r w:rsidR="008C1FD9" w:rsidRPr="008C1FD9">
        <w:rPr>
          <w:rFonts w:ascii="Times New Roman" w:hAnsi="Times New Roman" w:cs="Times New Roman"/>
          <w:sz w:val="20"/>
          <w:szCs w:val="20"/>
          <w:lang w:eastAsia="zh-CN"/>
        </w:rPr>
        <w:t>details</w:t>
      </w:r>
      <w:r w:rsidR="00C84F97" w:rsidRPr="008C1FD9">
        <w:rPr>
          <w:rFonts w:ascii="Times New Roman" w:hAnsi="Times New Roman" w:cs="Times New Roman"/>
          <w:sz w:val="20"/>
          <w:szCs w:val="20"/>
          <w:lang w:eastAsia="zh-CN"/>
        </w:rPr>
        <w:t xml:space="preserve"> </w:t>
      </w:r>
      <w:r w:rsidR="008C1FD9" w:rsidRPr="008C1FD9">
        <w:rPr>
          <w:rFonts w:ascii="Times New Roman" w:hAnsi="Times New Roman" w:cs="Times New Roman"/>
          <w:sz w:val="20"/>
          <w:szCs w:val="20"/>
          <w:lang w:eastAsia="zh-CN"/>
        </w:rPr>
        <w:t>for</w:t>
      </w:r>
      <w:r w:rsidR="00C84F97" w:rsidRPr="008C1FD9">
        <w:rPr>
          <w:rFonts w:ascii="Times New Roman" w:hAnsi="Times New Roman" w:cs="Times New Roman"/>
          <w:sz w:val="20"/>
          <w:szCs w:val="20"/>
          <w:lang w:eastAsia="zh-CN"/>
        </w:rPr>
        <w:t xml:space="preserve"> the proposed </w:t>
      </w:r>
      <w:r w:rsidR="008C1FD9" w:rsidRPr="008C1FD9">
        <w:rPr>
          <w:rFonts w:ascii="Times New Roman" w:hAnsi="Times New Roman" w:cs="Times New Roman"/>
          <w:sz w:val="20"/>
          <w:szCs w:val="20"/>
          <w:lang w:eastAsia="zh-CN"/>
        </w:rPr>
        <w:t xml:space="preserve">LDPC design </w:t>
      </w:r>
      <w:r w:rsidR="00C84F97" w:rsidRPr="008C1FD9">
        <w:rPr>
          <w:rFonts w:ascii="Times New Roman" w:hAnsi="Times New Roman" w:cs="Times New Roman"/>
          <w:sz w:val="20"/>
          <w:szCs w:val="20"/>
          <w:lang w:eastAsia="zh-CN"/>
        </w:rPr>
        <w:t>in [1]</w:t>
      </w:r>
      <w:r w:rsidRPr="008C1FD9">
        <w:rPr>
          <w:rFonts w:ascii="Times New Roman" w:hAnsi="Times New Roman" w:cs="Times New Roman"/>
          <w:sz w:val="20"/>
          <w:szCs w:val="20"/>
          <w:lang w:eastAsia="zh-CN"/>
        </w:rPr>
        <w:t xml:space="preserve">. </w:t>
      </w:r>
    </w:p>
    <w:p w14:paraId="6277277E" w14:textId="5C262F22" w:rsidR="00E21677" w:rsidRPr="008C1FD9" w:rsidRDefault="00E21677" w:rsidP="00E21677">
      <w:pPr>
        <w:pStyle w:val="Heading2"/>
      </w:pPr>
      <w:r w:rsidRPr="008C1FD9">
        <w:lastRenderedPageBreak/>
        <w:t xml:space="preserve">2.1 </w:t>
      </w:r>
      <w:r w:rsidRPr="008C1FD9">
        <w:tab/>
      </w:r>
      <w:r w:rsidR="00702F65">
        <w:t>Importance of d</w:t>
      </w:r>
      <w:r>
        <w:t xml:space="preserve">ecoder throughput </w:t>
      </w:r>
      <w:r w:rsidR="00702F65">
        <w:t>at lower</w:t>
      </w:r>
      <w:r>
        <w:t xml:space="preserve"> rates</w:t>
      </w:r>
    </w:p>
    <w:p w14:paraId="07BA928D" w14:textId="77777777" w:rsidR="00595A05" w:rsidRDefault="00E21677" w:rsidP="00595A05">
      <w:pPr>
        <w:spacing w:after="0" w:line="240" w:lineRule="auto"/>
        <w:jc w:val="both"/>
        <w:rPr>
          <w:rFonts w:ascii="Times New Roman" w:eastAsia="MS Mincho" w:hAnsi="Times New Roman" w:cs="Times New Roman"/>
          <w:sz w:val="20"/>
          <w:szCs w:val="24"/>
          <w:lang w:eastAsia="ja-JP"/>
        </w:rPr>
      </w:pPr>
      <w:r>
        <w:rPr>
          <w:rFonts w:ascii="Times New Roman" w:hAnsi="Times New Roman" w:cs="Times New Roman"/>
          <w:sz w:val="20"/>
          <w:szCs w:val="20"/>
          <w:lang w:eastAsia="zh-CN"/>
        </w:rPr>
        <w:t xml:space="preserve">In Ran1 #88 meeting, it was agreed that 20 Gbps information decoder throughput should be supported with code rate 8/9 and </w:t>
      </w:r>
      <w:r>
        <w:rPr>
          <w:rFonts w:ascii="Times New Roman" w:eastAsia="MS Mincho" w:hAnsi="Times New Roman" w:cs="Times New Roman"/>
          <w:sz w:val="20"/>
          <w:szCs w:val="24"/>
          <w:lang w:eastAsia="ja-JP"/>
        </w:rPr>
        <w:t>a</w:t>
      </w:r>
      <w:r w:rsidRPr="007B769A">
        <w:rPr>
          <w:rFonts w:ascii="Times New Roman" w:eastAsia="MS Mincho" w:hAnsi="Times New Roman" w:cs="Times New Roman"/>
          <w:sz w:val="20"/>
          <w:szCs w:val="24"/>
          <w:lang w:eastAsia="ja-JP"/>
        </w:rPr>
        <w:t>lso aim for good throughput performance at lower code rate(s)</w:t>
      </w:r>
      <w:r>
        <w:rPr>
          <w:rFonts w:ascii="Times New Roman" w:eastAsia="MS Mincho" w:hAnsi="Times New Roman" w:cs="Times New Roman"/>
          <w:sz w:val="20"/>
          <w:szCs w:val="24"/>
          <w:lang w:eastAsia="ja-JP"/>
        </w:rPr>
        <w:t xml:space="preserve">. However, </w:t>
      </w:r>
      <w:r w:rsidRPr="007B769A">
        <w:rPr>
          <w:rFonts w:ascii="Times New Roman" w:eastAsia="MS Mincho" w:hAnsi="Times New Roman" w:cs="Times New Roman"/>
          <w:sz w:val="20"/>
          <w:szCs w:val="24"/>
          <w:lang w:eastAsia="ja-JP"/>
        </w:rPr>
        <w:t>the details of how to assess throughput performance at lower code rates, including whether the assessment is relative or absolute, and other constraints (e.g. complexity)</w:t>
      </w:r>
      <w:r>
        <w:rPr>
          <w:rFonts w:ascii="Times New Roman" w:eastAsia="MS Mincho" w:hAnsi="Times New Roman" w:cs="Times New Roman"/>
          <w:sz w:val="20"/>
          <w:szCs w:val="24"/>
          <w:lang w:eastAsia="ja-JP"/>
        </w:rPr>
        <w:t xml:space="preserve"> was not finalized. </w:t>
      </w:r>
    </w:p>
    <w:p w14:paraId="3969C81D" w14:textId="77777777" w:rsidR="00595A05" w:rsidRDefault="00595A05" w:rsidP="00595A05">
      <w:pPr>
        <w:spacing w:after="0" w:line="240" w:lineRule="auto"/>
        <w:jc w:val="both"/>
        <w:rPr>
          <w:rFonts w:ascii="Times New Roman" w:eastAsia="MS Mincho" w:hAnsi="Times New Roman" w:cs="Times New Roman"/>
          <w:sz w:val="20"/>
          <w:szCs w:val="24"/>
          <w:lang w:eastAsia="ja-JP"/>
        </w:rPr>
      </w:pPr>
    </w:p>
    <w:p w14:paraId="41812211" w14:textId="48B8A591" w:rsidR="00E21677" w:rsidRDefault="00E21677" w:rsidP="00595A05">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we support 20 Gbps decoding throughput at rate 8/9, the base graph design can only focus on the upper part of the base graph, i.e., first few rows, and guarantee that this decoding throughput will be satisfied. </w:t>
      </w:r>
      <w:r w:rsidR="0010216F">
        <w:rPr>
          <w:rFonts w:ascii="Times New Roman" w:hAnsi="Times New Roman" w:cs="Times New Roman"/>
          <w:sz w:val="20"/>
          <w:szCs w:val="20"/>
          <w:lang w:eastAsia="zh-CN"/>
        </w:rPr>
        <w:t xml:space="preserve">In general, all the proposed base graphs can satisfy </w:t>
      </w:r>
      <w:r w:rsidR="00885BE8">
        <w:rPr>
          <w:rFonts w:ascii="Times New Roman" w:hAnsi="Times New Roman" w:cs="Times New Roman"/>
          <w:sz w:val="20"/>
          <w:szCs w:val="20"/>
          <w:lang w:eastAsia="zh-CN"/>
        </w:rPr>
        <w:t>such peak throughput requirement</w:t>
      </w:r>
      <w:r w:rsidR="0010216F">
        <w:rPr>
          <w:rFonts w:ascii="Times New Roman" w:hAnsi="Times New Roman" w:cs="Times New Roman"/>
          <w:sz w:val="20"/>
          <w:szCs w:val="20"/>
          <w:lang w:eastAsia="zh-CN"/>
        </w:rPr>
        <w:t>. However, it is possible to assume different extension</w:t>
      </w:r>
      <w:r w:rsidR="00885BE8">
        <w:rPr>
          <w:rFonts w:ascii="Times New Roman" w:hAnsi="Times New Roman" w:cs="Times New Roman"/>
          <w:sz w:val="20"/>
          <w:szCs w:val="20"/>
          <w:lang w:eastAsia="zh-CN"/>
        </w:rPr>
        <w:t>s</w:t>
      </w:r>
      <w:r w:rsidR="0010216F">
        <w:rPr>
          <w:rFonts w:ascii="Times New Roman" w:hAnsi="Times New Roman" w:cs="Times New Roman"/>
          <w:sz w:val="20"/>
          <w:szCs w:val="20"/>
          <w:lang w:eastAsia="zh-CN"/>
        </w:rPr>
        <w:t xml:space="preserve"> from </w:t>
      </w:r>
      <w:r w:rsidR="00885BE8">
        <w:rPr>
          <w:rFonts w:ascii="Times New Roman" w:hAnsi="Times New Roman" w:cs="Times New Roman"/>
          <w:sz w:val="20"/>
          <w:szCs w:val="20"/>
          <w:lang w:eastAsia="zh-CN"/>
        </w:rPr>
        <w:t xml:space="preserve">maximum coding rate </w:t>
      </w:r>
      <w:r w:rsidR="0010216F">
        <w:rPr>
          <w:rFonts w:ascii="Times New Roman" w:hAnsi="Times New Roman" w:cs="Times New Roman"/>
          <w:sz w:val="20"/>
          <w:szCs w:val="20"/>
          <w:lang w:eastAsia="zh-CN"/>
        </w:rPr>
        <w:t xml:space="preserve">8/9, where lower code rate decoding throughput </w:t>
      </w:r>
      <w:r w:rsidR="00885BE8">
        <w:rPr>
          <w:rFonts w:ascii="Times New Roman" w:hAnsi="Times New Roman" w:cs="Times New Roman"/>
          <w:sz w:val="20"/>
          <w:szCs w:val="20"/>
          <w:lang w:eastAsia="zh-CN"/>
        </w:rPr>
        <w:t>may</w:t>
      </w:r>
      <w:r w:rsidR="0010216F">
        <w:rPr>
          <w:rFonts w:ascii="Times New Roman" w:hAnsi="Times New Roman" w:cs="Times New Roman"/>
          <w:sz w:val="20"/>
          <w:szCs w:val="20"/>
          <w:lang w:eastAsia="zh-CN"/>
        </w:rPr>
        <w:t xml:space="preserve"> not </w:t>
      </w:r>
      <w:r w:rsidR="00885BE8">
        <w:rPr>
          <w:rFonts w:ascii="Times New Roman" w:hAnsi="Times New Roman" w:cs="Times New Roman"/>
          <w:sz w:val="20"/>
          <w:szCs w:val="20"/>
          <w:lang w:eastAsia="zh-CN"/>
        </w:rPr>
        <w:t>be considered</w:t>
      </w:r>
      <w:r w:rsidR="0010216F">
        <w:rPr>
          <w:rFonts w:ascii="Times New Roman" w:hAnsi="Times New Roman" w:cs="Times New Roman"/>
          <w:sz w:val="20"/>
          <w:szCs w:val="20"/>
          <w:lang w:eastAsia="zh-CN"/>
        </w:rPr>
        <w:t xml:space="preserve"> at all in the final design. </w:t>
      </w:r>
      <w:r w:rsidR="00885BE8">
        <w:rPr>
          <w:rFonts w:ascii="Times New Roman" w:hAnsi="Times New Roman" w:cs="Times New Roman"/>
          <w:sz w:val="20"/>
          <w:szCs w:val="20"/>
          <w:lang w:eastAsia="zh-CN"/>
        </w:rPr>
        <w:t>It is not the best way to finalize the eMBB base graph, and we s</w:t>
      </w:r>
      <w:r w:rsidR="0010216F">
        <w:rPr>
          <w:rFonts w:ascii="Times New Roman" w:hAnsi="Times New Roman" w:cs="Times New Roman"/>
          <w:sz w:val="20"/>
          <w:szCs w:val="20"/>
          <w:lang w:eastAsia="zh-CN"/>
        </w:rPr>
        <w:t xml:space="preserve">ummarize the importance of decoding throughputs at lower code rates as below. </w:t>
      </w:r>
    </w:p>
    <w:p w14:paraId="6190B126" w14:textId="77777777" w:rsidR="00595A05" w:rsidRDefault="00595A05" w:rsidP="00595A05">
      <w:pPr>
        <w:spacing w:after="0" w:line="240" w:lineRule="auto"/>
        <w:jc w:val="both"/>
        <w:rPr>
          <w:rFonts w:ascii="Times New Roman" w:hAnsi="Times New Roman" w:cs="Times New Roman"/>
          <w:sz w:val="20"/>
          <w:szCs w:val="20"/>
          <w:lang w:eastAsia="zh-CN"/>
        </w:rPr>
      </w:pPr>
    </w:p>
    <w:p w14:paraId="4165E108" w14:textId="7066DB1F" w:rsidR="001132D4" w:rsidRDefault="0010216F" w:rsidP="009758BC">
      <w:pPr>
        <w:pStyle w:val="ListParagraph"/>
        <w:numPr>
          <w:ilvl w:val="0"/>
          <w:numId w:val="5"/>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w:r w:rsidR="00885BE8">
        <w:rPr>
          <w:rFonts w:ascii="Times New Roman" w:hAnsi="Times New Roman" w:cs="Times New Roman"/>
          <w:sz w:val="20"/>
          <w:szCs w:val="20"/>
          <w:lang w:eastAsia="zh-CN"/>
        </w:rPr>
        <w:t>an UE</w:t>
      </w:r>
      <w:r>
        <w:rPr>
          <w:rFonts w:ascii="Times New Roman" w:hAnsi="Times New Roman" w:cs="Times New Roman"/>
          <w:sz w:val="20"/>
          <w:szCs w:val="20"/>
          <w:lang w:eastAsia="zh-CN"/>
        </w:rPr>
        <w:t xml:space="preserve"> operate</w:t>
      </w:r>
      <w:r w:rsidR="00885BE8">
        <w:rPr>
          <w:rFonts w:ascii="Times New Roman" w:hAnsi="Times New Roman" w:cs="Times New Roman"/>
          <w:sz w:val="20"/>
          <w:szCs w:val="20"/>
          <w:lang w:eastAsia="zh-CN"/>
        </w:rPr>
        <w:t>s</w:t>
      </w:r>
      <w:r>
        <w:rPr>
          <w:rFonts w:ascii="Times New Roman" w:hAnsi="Times New Roman" w:cs="Times New Roman"/>
          <w:sz w:val="20"/>
          <w:szCs w:val="20"/>
          <w:lang w:eastAsia="zh-CN"/>
        </w:rPr>
        <w:t xml:space="preserve"> with IR HARQ </w:t>
      </w:r>
      <w:r w:rsidR="00885BE8">
        <w:rPr>
          <w:rFonts w:ascii="Times New Roman" w:hAnsi="Times New Roman" w:cs="Times New Roman"/>
          <w:sz w:val="20"/>
          <w:szCs w:val="20"/>
          <w:lang w:eastAsia="zh-CN"/>
        </w:rPr>
        <w:t>with</w:t>
      </w:r>
      <w:r>
        <w:rPr>
          <w:rFonts w:ascii="Times New Roman" w:hAnsi="Times New Roman" w:cs="Times New Roman"/>
          <w:sz w:val="20"/>
          <w:szCs w:val="20"/>
          <w:lang w:eastAsia="zh-CN"/>
        </w:rPr>
        <w:t xml:space="preserve"> </w:t>
      </w:r>
      <w:r w:rsidR="00885BE8">
        <w:rPr>
          <w:rFonts w:ascii="Times New Roman" w:hAnsi="Times New Roman" w:cs="Times New Roman"/>
          <w:sz w:val="20"/>
          <w:szCs w:val="20"/>
          <w:lang w:eastAsia="zh-CN"/>
        </w:rPr>
        <w:t>initial</w:t>
      </w:r>
      <w:r>
        <w:rPr>
          <w:rFonts w:ascii="Times New Roman" w:hAnsi="Times New Roman" w:cs="Times New Roman"/>
          <w:sz w:val="20"/>
          <w:szCs w:val="20"/>
          <w:lang w:eastAsia="zh-CN"/>
        </w:rPr>
        <w:t xml:space="preserve"> transmission </w:t>
      </w:r>
      <w:r w:rsidR="00885BE8">
        <w:rPr>
          <w:rFonts w:ascii="Times New Roman" w:hAnsi="Times New Roman" w:cs="Times New Roman"/>
          <w:sz w:val="20"/>
          <w:szCs w:val="20"/>
          <w:lang w:eastAsia="zh-CN"/>
        </w:rPr>
        <w:t>of</w:t>
      </w:r>
      <w:r>
        <w:rPr>
          <w:rFonts w:ascii="Times New Roman" w:hAnsi="Times New Roman" w:cs="Times New Roman"/>
          <w:sz w:val="20"/>
          <w:szCs w:val="20"/>
          <w:lang w:eastAsia="zh-CN"/>
        </w:rPr>
        <w:t xml:space="preserve"> rate 8/9, the decoding throughput for the </w:t>
      </w:r>
      <w:r w:rsidR="00A65AA0">
        <w:rPr>
          <w:rFonts w:ascii="Times New Roman" w:hAnsi="Times New Roman" w:cs="Times New Roman"/>
          <w:sz w:val="20"/>
          <w:szCs w:val="20"/>
          <w:lang w:eastAsia="zh-CN"/>
        </w:rPr>
        <w:t>initial</w:t>
      </w:r>
      <w:r>
        <w:rPr>
          <w:rFonts w:ascii="Times New Roman" w:hAnsi="Times New Roman" w:cs="Times New Roman"/>
          <w:sz w:val="20"/>
          <w:szCs w:val="20"/>
          <w:lang w:eastAsia="zh-CN"/>
        </w:rPr>
        <w:t xml:space="preserve"> transmission would be 20 Gbps at max. However, if the transmission fails and the</w:t>
      </w:r>
      <w:r w:rsidR="00A9126B">
        <w:rPr>
          <w:rFonts w:ascii="Times New Roman" w:hAnsi="Times New Roman" w:cs="Times New Roman"/>
          <w:sz w:val="20"/>
          <w:szCs w:val="20"/>
          <w:lang w:eastAsia="zh-CN"/>
        </w:rPr>
        <w:t xml:space="preserve"> second </w:t>
      </w:r>
      <w:r w:rsidR="001132D4">
        <w:rPr>
          <w:rFonts w:ascii="Times New Roman" w:hAnsi="Times New Roman" w:cs="Times New Roman"/>
          <w:sz w:val="20"/>
          <w:szCs w:val="20"/>
          <w:lang w:eastAsia="zh-CN"/>
        </w:rPr>
        <w:t>transmission</w:t>
      </w:r>
      <w:r w:rsidR="00A9126B">
        <w:rPr>
          <w:rFonts w:ascii="Times New Roman" w:hAnsi="Times New Roman" w:cs="Times New Roman"/>
          <w:sz w:val="20"/>
          <w:szCs w:val="20"/>
          <w:lang w:eastAsia="zh-CN"/>
        </w:rPr>
        <w:t xml:space="preserve"> </w:t>
      </w:r>
      <w:r w:rsidR="001132D4">
        <w:rPr>
          <w:rFonts w:ascii="Times New Roman" w:hAnsi="Times New Roman" w:cs="Times New Roman"/>
          <w:sz w:val="20"/>
          <w:szCs w:val="20"/>
          <w:lang w:eastAsia="zh-CN"/>
        </w:rPr>
        <w:t>would</w:t>
      </w:r>
      <w:r w:rsidR="00A9126B">
        <w:rPr>
          <w:rFonts w:ascii="Times New Roman" w:hAnsi="Times New Roman" w:cs="Times New Roman"/>
          <w:sz w:val="20"/>
          <w:szCs w:val="20"/>
          <w:lang w:eastAsia="zh-CN"/>
        </w:rPr>
        <w:t xml:space="preserve"> be rate 4/9. </w:t>
      </w:r>
      <w:r w:rsidR="001132D4">
        <w:rPr>
          <w:rFonts w:ascii="Times New Roman" w:hAnsi="Times New Roman" w:cs="Times New Roman"/>
          <w:sz w:val="20"/>
          <w:szCs w:val="20"/>
          <w:lang w:eastAsia="zh-CN"/>
        </w:rPr>
        <w:t xml:space="preserve">Then the </w:t>
      </w:r>
      <w:r w:rsidR="0010499D">
        <w:rPr>
          <w:rFonts w:ascii="Times New Roman" w:hAnsi="Times New Roman" w:cs="Times New Roman"/>
          <w:sz w:val="20"/>
          <w:szCs w:val="20"/>
          <w:lang w:eastAsia="zh-CN"/>
        </w:rPr>
        <w:t xml:space="preserve">LDPC </w:t>
      </w:r>
      <w:r w:rsidR="001132D4">
        <w:rPr>
          <w:rFonts w:ascii="Times New Roman" w:hAnsi="Times New Roman" w:cs="Times New Roman"/>
          <w:sz w:val="20"/>
          <w:szCs w:val="20"/>
          <w:lang w:eastAsia="zh-CN"/>
        </w:rPr>
        <w:t xml:space="preserve">decoder should operate with that code rate. </w:t>
      </w:r>
    </w:p>
    <w:p w14:paraId="52A44D1B" w14:textId="366942D8" w:rsidR="0010216F" w:rsidRDefault="001132D4" w:rsidP="009758BC">
      <w:pPr>
        <w:pStyle w:val="ListParagraph"/>
        <w:numPr>
          <w:ilvl w:val="1"/>
          <w:numId w:val="5"/>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If the decoding throughputs of LDPC base graph at lower code rate with significantly different from the rate 8/9, for example assume 5% of the </w:t>
      </w:r>
      <w:r w:rsidR="0010499D">
        <w:rPr>
          <w:rFonts w:ascii="Times New Roman" w:hAnsi="Times New Roman" w:cs="Times New Roman"/>
          <w:sz w:val="20"/>
          <w:szCs w:val="20"/>
          <w:lang w:eastAsia="zh-CN"/>
        </w:rPr>
        <w:t>peak decoding throughput</w:t>
      </w:r>
      <w:r>
        <w:rPr>
          <w:rFonts w:ascii="Times New Roman" w:hAnsi="Times New Roman" w:cs="Times New Roman"/>
          <w:sz w:val="20"/>
          <w:szCs w:val="20"/>
          <w:lang w:eastAsia="zh-CN"/>
        </w:rPr>
        <w:t xml:space="preserve">, the </w:t>
      </w:r>
      <w:r w:rsidR="0010499D">
        <w:rPr>
          <w:rFonts w:ascii="Times New Roman" w:hAnsi="Times New Roman" w:cs="Times New Roman"/>
          <w:sz w:val="20"/>
          <w:szCs w:val="20"/>
          <w:lang w:eastAsia="zh-CN"/>
        </w:rPr>
        <w:t xml:space="preserve">user experienced </w:t>
      </w:r>
      <w:r>
        <w:rPr>
          <w:rFonts w:ascii="Times New Roman" w:hAnsi="Times New Roman" w:cs="Times New Roman"/>
          <w:sz w:val="20"/>
          <w:szCs w:val="20"/>
          <w:lang w:eastAsia="zh-CN"/>
        </w:rPr>
        <w:t>data rate will come down to 500 Mbps</w:t>
      </w:r>
      <w:r w:rsidR="0010499D">
        <w:rPr>
          <w:rFonts w:ascii="Times New Roman" w:hAnsi="Times New Roman" w:cs="Times New Roman"/>
          <w:sz w:val="20"/>
          <w:szCs w:val="20"/>
          <w:lang w:eastAsia="zh-CN"/>
        </w:rPr>
        <w:t xml:space="preserve"> (considering </w:t>
      </w:r>
      <w:r w:rsidR="00A65AA0">
        <w:rPr>
          <w:rFonts w:ascii="Times New Roman" w:hAnsi="Times New Roman" w:cs="Times New Roman"/>
          <w:sz w:val="20"/>
          <w:szCs w:val="20"/>
          <w:lang w:eastAsia="zh-CN"/>
        </w:rPr>
        <w:t xml:space="preserve">the </w:t>
      </w:r>
      <w:r w:rsidR="0010499D">
        <w:rPr>
          <w:rFonts w:ascii="Times New Roman" w:hAnsi="Times New Roman" w:cs="Times New Roman"/>
          <w:sz w:val="20"/>
          <w:szCs w:val="20"/>
          <w:lang w:eastAsia="zh-CN"/>
        </w:rPr>
        <w:t>number of transmission</w:t>
      </w:r>
      <w:r w:rsidR="00A65AA0">
        <w:rPr>
          <w:rFonts w:ascii="Times New Roman" w:hAnsi="Times New Roman" w:cs="Times New Roman"/>
          <w:sz w:val="20"/>
          <w:szCs w:val="20"/>
          <w:lang w:eastAsia="zh-CN"/>
        </w:rPr>
        <w:t>s</w:t>
      </w:r>
      <w:r w:rsidR="0010499D">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w:t>
      </w:r>
    </w:p>
    <w:p w14:paraId="766DFBCD" w14:textId="6C36BF66" w:rsidR="001132D4" w:rsidRDefault="001132D4" w:rsidP="009758BC">
      <w:pPr>
        <w:pStyle w:val="ListParagraph"/>
        <w:numPr>
          <w:ilvl w:val="1"/>
          <w:numId w:val="5"/>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If the decoding throughput is not significantly different at lower code rates, for example ratio between 8/9 and 4/9, which is 50%, decoder will operate with 10 Gbps. The </w:t>
      </w:r>
      <w:r w:rsidR="0010499D">
        <w:rPr>
          <w:rFonts w:ascii="Times New Roman" w:hAnsi="Times New Roman" w:cs="Times New Roman"/>
          <w:sz w:val="20"/>
          <w:szCs w:val="20"/>
          <w:lang w:eastAsia="zh-CN"/>
        </w:rPr>
        <w:t>user experienced</w:t>
      </w:r>
      <w:r>
        <w:rPr>
          <w:rFonts w:ascii="Times New Roman" w:hAnsi="Times New Roman" w:cs="Times New Roman"/>
          <w:sz w:val="20"/>
          <w:szCs w:val="20"/>
          <w:lang w:eastAsia="zh-CN"/>
        </w:rPr>
        <w:t xml:space="preserve"> date rate </w:t>
      </w:r>
      <w:r w:rsidR="0010499D">
        <w:rPr>
          <w:rFonts w:ascii="Times New Roman" w:hAnsi="Times New Roman" w:cs="Times New Roman"/>
          <w:sz w:val="20"/>
          <w:szCs w:val="20"/>
          <w:lang w:eastAsia="zh-CN"/>
        </w:rPr>
        <w:t xml:space="preserve">will be </w:t>
      </w:r>
      <w:r>
        <w:rPr>
          <w:rFonts w:ascii="Times New Roman" w:hAnsi="Times New Roman" w:cs="Times New Roman"/>
          <w:sz w:val="20"/>
          <w:szCs w:val="20"/>
          <w:lang w:eastAsia="zh-CN"/>
        </w:rPr>
        <w:t xml:space="preserve">5 Gbps (considering </w:t>
      </w:r>
      <w:r w:rsidR="00A65AA0">
        <w:rPr>
          <w:rFonts w:ascii="Times New Roman" w:hAnsi="Times New Roman" w:cs="Times New Roman"/>
          <w:sz w:val="20"/>
          <w:szCs w:val="20"/>
          <w:lang w:eastAsia="zh-CN"/>
        </w:rPr>
        <w:t xml:space="preserve">the </w:t>
      </w:r>
      <w:r>
        <w:rPr>
          <w:rFonts w:ascii="Times New Roman" w:hAnsi="Times New Roman" w:cs="Times New Roman"/>
          <w:sz w:val="20"/>
          <w:szCs w:val="20"/>
          <w:lang w:eastAsia="zh-CN"/>
        </w:rPr>
        <w:t>number of transmission</w:t>
      </w:r>
      <w:r w:rsidR="00A65AA0">
        <w:rPr>
          <w:rFonts w:ascii="Times New Roman" w:hAnsi="Times New Roman" w:cs="Times New Roman"/>
          <w:sz w:val="20"/>
          <w:szCs w:val="20"/>
          <w:lang w:eastAsia="zh-CN"/>
        </w:rPr>
        <w:t>s</w:t>
      </w:r>
      <w:r>
        <w:rPr>
          <w:rFonts w:ascii="Times New Roman" w:hAnsi="Times New Roman" w:cs="Times New Roman"/>
          <w:sz w:val="20"/>
          <w:szCs w:val="20"/>
          <w:lang w:eastAsia="zh-CN"/>
        </w:rPr>
        <w:t>)</w:t>
      </w:r>
      <w:r w:rsidR="0010499D">
        <w:rPr>
          <w:rFonts w:ascii="Times New Roman" w:hAnsi="Times New Roman" w:cs="Times New Roman"/>
          <w:sz w:val="20"/>
          <w:szCs w:val="20"/>
          <w:lang w:eastAsia="zh-CN"/>
        </w:rPr>
        <w:t xml:space="preserve">. We see this is acceptable while the first case is not. </w:t>
      </w:r>
      <w:r>
        <w:rPr>
          <w:rFonts w:ascii="Times New Roman" w:hAnsi="Times New Roman" w:cs="Times New Roman"/>
          <w:sz w:val="20"/>
          <w:szCs w:val="20"/>
          <w:lang w:eastAsia="zh-CN"/>
        </w:rPr>
        <w:t xml:space="preserve"> </w:t>
      </w:r>
    </w:p>
    <w:p w14:paraId="3260CED9" w14:textId="77777777" w:rsidR="00595A05" w:rsidRDefault="00595A05" w:rsidP="00595A05">
      <w:pPr>
        <w:pStyle w:val="ListParagraph"/>
        <w:ind w:left="1440"/>
        <w:jc w:val="both"/>
        <w:rPr>
          <w:rFonts w:ascii="Times New Roman" w:hAnsi="Times New Roman" w:cs="Times New Roman"/>
          <w:sz w:val="20"/>
          <w:szCs w:val="20"/>
          <w:lang w:eastAsia="zh-CN"/>
        </w:rPr>
      </w:pPr>
    </w:p>
    <w:p w14:paraId="4348F75D" w14:textId="33DBEC3F" w:rsidR="001132D4" w:rsidRDefault="0010499D" w:rsidP="009758BC">
      <w:pPr>
        <w:pStyle w:val="ListParagraph"/>
        <w:numPr>
          <w:ilvl w:val="0"/>
          <w:numId w:val="5"/>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Most</w:t>
      </w:r>
      <w:r w:rsidR="001132D4">
        <w:rPr>
          <w:rFonts w:ascii="Times New Roman" w:hAnsi="Times New Roman" w:cs="Times New Roman"/>
          <w:sz w:val="20"/>
          <w:szCs w:val="20"/>
          <w:lang w:eastAsia="zh-CN"/>
        </w:rPr>
        <w:t xml:space="preserve"> of the time we may operate with moderate to lower code rates, and hardware efficiency will be </w:t>
      </w:r>
      <w:r>
        <w:rPr>
          <w:rFonts w:ascii="Times New Roman" w:hAnsi="Times New Roman" w:cs="Times New Roman"/>
          <w:sz w:val="20"/>
          <w:szCs w:val="20"/>
          <w:lang w:eastAsia="zh-CN"/>
        </w:rPr>
        <w:t>more</w:t>
      </w:r>
      <w:r w:rsidR="001132D4">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important</w:t>
      </w:r>
      <w:r w:rsidR="001132D4">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at</w:t>
      </w:r>
      <w:r w:rsidR="001132D4">
        <w:rPr>
          <w:rFonts w:ascii="Times New Roman" w:hAnsi="Times New Roman" w:cs="Times New Roman"/>
          <w:sz w:val="20"/>
          <w:szCs w:val="20"/>
          <w:lang w:eastAsia="zh-CN"/>
        </w:rPr>
        <w:t xml:space="preserve"> those operating points.   </w:t>
      </w:r>
    </w:p>
    <w:p w14:paraId="6F99318D" w14:textId="77777777" w:rsidR="00595A05" w:rsidRDefault="00595A05" w:rsidP="00595A05">
      <w:pPr>
        <w:pStyle w:val="ListParagraph"/>
        <w:jc w:val="both"/>
        <w:rPr>
          <w:rFonts w:ascii="Times New Roman" w:hAnsi="Times New Roman" w:cs="Times New Roman"/>
          <w:sz w:val="20"/>
          <w:szCs w:val="20"/>
          <w:lang w:eastAsia="zh-CN"/>
        </w:rPr>
      </w:pPr>
    </w:p>
    <w:p w14:paraId="36E1BD98" w14:textId="2FCA39A8" w:rsidR="001132D4" w:rsidRDefault="001132D4" w:rsidP="009758BC">
      <w:pPr>
        <w:pStyle w:val="ListParagraph"/>
        <w:numPr>
          <w:ilvl w:val="0"/>
          <w:numId w:val="5"/>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LDPC was selected as it provides implementation benefits across all code rates compared to all other coding schemes. </w:t>
      </w:r>
      <w:r w:rsidR="0010499D">
        <w:rPr>
          <w:rFonts w:ascii="Times New Roman" w:hAnsi="Times New Roman" w:cs="Times New Roman"/>
          <w:sz w:val="20"/>
          <w:szCs w:val="20"/>
          <w:lang w:eastAsia="zh-CN"/>
        </w:rPr>
        <w:t>The flexibility was one of the key feature that we discussed under LDPC, where we identified flexibility should be provided considering code block sizes, code rates, and IR HARQ. Companies illustrated that LDPC can handle flexibility while providing good throughputs. Therefore, s</w:t>
      </w:r>
      <w:r>
        <w:rPr>
          <w:rFonts w:ascii="Times New Roman" w:hAnsi="Times New Roman" w:cs="Times New Roman"/>
          <w:sz w:val="20"/>
          <w:szCs w:val="20"/>
          <w:lang w:eastAsia="zh-CN"/>
        </w:rPr>
        <w:t xml:space="preserve">electing the base graph by limiting the scope </w:t>
      </w:r>
      <w:r w:rsidR="0010499D">
        <w:rPr>
          <w:rFonts w:ascii="Times New Roman" w:hAnsi="Times New Roman" w:cs="Times New Roman"/>
          <w:sz w:val="20"/>
          <w:szCs w:val="20"/>
          <w:lang w:eastAsia="zh-CN"/>
        </w:rPr>
        <w:t xml:space="preserve">only </w:t>
      </w:r>
      <w:r>
        <w:rPr>
          <w:rFonts w:ascii="Times New Roman" w:hAnsi="Times New Roman" w:cs="Times New Roman"/>
          <w:sz w:val="20"/>
          <w:szCs w:val="20"/>
          <w:lang w:eastAsia="zh-CN"/>
        </w:rPr>
        <w:t xml:space="preserve">at rate 8/9 </w:t>
      </w:r>
      <w:r w:rsidR="0010499D">
        <w:rPr>
          <w:rFonts w:ascii="Times New Roman" w:hAnsi="Times New Roman" w:cs="Times New Roman"/>
          <w:sz w:val="20"/>
          <w:szCs w:val="20"/>
          <w:lang w:eastAsia="zh-CN"/>
        </w:rPr>
        <w:t>is</w:t>
      </w:r>
      <w:r>
        <w:rPr>
          <w:rFonts w:ascii="Times New Roman" w:hAnsi="Times New Roman" w:cs="Times New Roman"/>
          <w:sz w:val="20"/>
          <w:szCs w:val="20"/>
          <w:lang w:eastAsia="zh-CN"/>
        </w:rPr>
        <w:t xml:space="preserve"> </w:t>
      </w:r>
      <w:r w:rsidR="0010499D">
        <w:rPr>
          <w:rFonts w:ascii="Times New Roman" w:hAnsi="Times New Roman" w:cs="Times New Roman"/>
          <w:sz w:val="20"/>
          <w:szCs w:val="20"/>
          <w:lang w:eastAsia="zh-CN"/>
        </w:rPr>
        <w:t xml:space="preserve">contradicting the earlier discussions we had during past Ran1 meetings. </w:t>
      </w:r>
    </w:p>
    <w:p w14:paraId="49C3A680" w14:textId="57FC5B4B" w:rsidR="001132D4" w:rsidRPr="0010499D" w:rsidRDefault="001132D4" w:rsidP="001132D4">
      <w:pPr>
        <w:jc w:val="both"/>
        <w:rPr>
          <w:rFonts w:ascii="Times New Roman" w:hAnsi="Times New Roman" w:cs="Times New Roman"/>
          <w:b/>
          <w:sz w:val="20"/>
          <w:szCs w:val="20"/>
          <w:lang w:eastAsia="zh-CN"/>
        </w:rPr>
      </w:pPr>
      <w:r w:rsidRPr="0010499D">
        <w:rPr>
          <w:rFonts w:ascii="Times New Roman" w:hAnsi="Times New Roman" w:cs="Times New Roman"/>
          <w:b/>
          <w:sz w:val="20"/>
          <w:szCs w:val="20"/>
          <w:lang w:eastAsia="zh-CN"/>
        </w:rPr>
        <w:t xml:space="preserve">Proposal 1: </w:t>
      </w:r>
      <w:r w:rsidRPr="0010499D">
        <w:rPr>
          <w:rFonts w:ascii="Times New Roman" w:hAnsi="Times New Roman" w:cs="Times New Roman"/>
          <w:sz w:val="20"/>
          <w:szCs w:val="20"/>
          <w:lang w:eastAsia="zh-CN"/>
        </w:rPr>
        <w:t xml:space="preserve">Irrespective of the decoder architecture we use, the base graphs should be capable of having </w:t>
      </w:r>
      <w:r w:rsidR="00A65AA0">
        <w:rPr>
          <w:rFonts w:ascii="Times New Roman" w:hAnsi="Times New Roman" w:cs="Times New Roman"/>
          <w:sz w:val="20"/>
          <w:szCs w:val="20"/>
          <w:lang w:eastAsia="zh-CN"/>
        </w:rPr>
        <w:t xml:space="preserve">a </w:t>
      </w:r>
      <w:r w:rsidRPr="0010499D">
        <w:rPr>
          <w:rFonts w:ascii="Times New Roman" w:hAnsi="Times New Roman" w:cs="Times New Roman"/>
          <w:sz w:val="20"/>
          <w:szCs w:val="20"/>
          <w:lang w:eastAsia="zh-CN"/>
        </w:rPr>
        <w:t>good hardware throughput across code rates.</w:t>
      </w:r>
      <w:r w:rsidRPr="0010499D">
        <w:rPr>
          <w:rFonts w:ascii="Times New Roman" w:hAnsi="Times New Roman" w:cs="Times New Roman"/>
          <w:b/>
          <w:sz w:val="20"/>
          <w:szCs w:val="20"/>
          <w:lang w:eastAsia="zh-CN"/>
        </w:rPr>
        <w:t xml:space="preserve"> </w:t>
      </w:r>
    </w:p>
    <w:p w14:paraId="76A57B84" w14:textId="77777777" w:rsidR="0010499D" w:rsidRPr="0010499D" w:rsidRDefault="00BA5DC0" w:rsidP="0010499D">
      <w:pPr>
        <w:spacing w:after="0" w:line="240" w:lineRule="auto"/>
        <w:rPr>
          <w:rFonts w:ascii="Times New Roman" w:eastAsia="MS Mincho" w:hAnsi="Times New Roman" w:cs="Times New Roman"/>
          <w:sz w:val="20"/>
          <w:szCs w:val="24"/>
          <w:lang w:eastAsia="ja-JP"/>
        </w:rPr>
      </w:pPr>
      <w:r w:rsidRPr="0010499D">
        <w:rPr>
          <w:rFonts w:ascii="Times New Roman" w:hAnsi="Times New Roman" w:cs="Times New Roman"/>
          <w:b/>
          <w:sz w:val="20"/>
          <w:szCs w:val="20"/>
          <w:lang w:eastAsia="zh-CN"/>
        </w:rPr>
        <w:t xml:space="preserve">Proposal 2: </w:t>
      </w:r>
      <w:r w:rsidRPr="0010499D">
        <w:rPr>
          <w:rFonts w:ascii="Times New Roman" w:hAnsi="Times New Roman" w:cs="Times New Roman"/>
          <w:sz w:val="20"/>
          <w:szCs w:val="20"/>
          <w:lang w:eastAsia="zh-CN"/>
        </w:rPr>
        <w:t xml:space="preserve">Following </w:t>
      </w:r>
      <w:r w:rsidRPr="0010499D">
        <w:rPr>
          <w:rFonts w:ascii="Times New Roman" w:eastAsia="MS Mincho" w:hAnsi="Times New Roman" w:cs="Times New Roman"/>
          <w:sz w:val="20"/>
          <w:szCs w:val="24"/>
          <w:lang w:eastAsia="ja-JP"/>
        </w:rPr>
        <w:t xml:space="preserve">decoder information throughput should be supported with code rate R: </w:t>
      </w:r>
    </w:p>
    <w:p w14:paraId="76AF0E0C" w14:textId="40C23CDB" w:rsidR="00BA5DC0" w:rsidRPr="0010499D" w:rsidRDefault="00BA5DC0" w:rsidP="009758BC">
      <w:pPr>
        <w:pStyle w:val="ListParagraph"/>
        <w:numPr>
          <w:ilvl w:val="0"/>
          <w:numId w:val="7"/>
        </w:numPr>
        <w:spacing w:after="0" w:line="240" w:lineRule="auto"/>
        <w:rPr>
          <w:rFonts w:ascii="Times New Roman" w:eastAsia="MS Mincho" w:hAnsi="Times New Roman" w:cs="Times New Roman"/>
          <w:sz w:val="20"/>
          <w:szCs w:val="24"/>
          <w:lang w:eastAsia="ja-JP"/>
        </w:rPr>
      </w:pPr>
      <w:r w:rsidRPr="0010499D">
        <w:rPr>
          <w:rFonts w:ascii="Times New Roman" w:eastAsia="MS Mincho" w:hAnsi="Times New Roman" w:cs="Times New Roman"/>
          <w:sz w:val="20"/>
          <w:szCs w:val="24"/>
          <w:lang w:eastAsia="ja-JP"/>
        </w:rPr>
        <w:t xml:space="preserve">Decoder information throughput at rate R </w:t>
      </w:r>
      <w:r w:rsidRPr="0010499D">
        <w:rPr>
          <w:rFonts w:ascii="Times New Roman" w:hAnsi="Times New Roman" w:cs="Times New Roman"/>
          <w:sz w:val="20"/>
          <w:szCs w:val="20"/>
          <w:lang w:eastAsia="zh-CN"/>
        </w:rPr>
        <w:t>= (</w:t>
      </w:r>
      <w:r w:rsidRPr="0010499D">
        <w:rPr>
          <w:rFonts w:ascii="Times New Roman" w:eastAsia="MS Mincho" w:hAnsi="Times New Roman" w:cs="Times New Roman"/>
          <w:sz w:val="20"/>
          <w:szCs w:val="24"/>
          <w:lang w:eastAsia="ja-JP"/>
        </w:rPr>
        <w:t xml:space="preserve">Decoder throughput at rate 8/9)*(ratio between R and 8/9) </w:t>
      </w:r>
    </w:p>
    <w:p w14:paraId="230ED672" w14:textId="3E5A77E0" w:rsidR="00BA5DC0" w:rsidRDefault="00BA5DC0" w:rsidP="001132D4">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p>
    <w:p w14:paraId="2FB5AE9B" w14:textId="1B682C7B" w:rsidR="00595A05" w:rsidRPr="001132D4" w:rsidRDefault="00595A05" w:rsidP="001132D4">
      <w:pPr>
        <w:jc w:val="both"/>
        <w:rPr>
          <w:rFonts w:ascii="Times New Roman" w:hAnsi="Times New Roman" w:cs="Times New Roman"/>
          <w:sz w:val="20"/>
          <w:szCs w:val="20"/>
          <w:lang w:eastAsia="zh-CN"/>
        </w:rPr>
      </w:pPr>
      <w:r>
        <w:rPr>
          <w:rFonts w:ascii="Times New Roman" w:hAnsi="Times New Roman" w:cs="Times New Roman"/>
          <w:sz w:val="20"/>
          <w:szCs w:val="20"/>
          <w:lang w:eastAsia="zh-CN"/>
        </w:rPr>
        <w:t>Next,</w:t>
      </w:r>
      <w:r w:rsidRPr="008C1FD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we discuss the impact of </w:t>
      </w:r>
      <w:r w:rsidRPr="008C1FD9">
        <w:rPr>
          <w:rFonts w:ascii="Times New Roman" w:hAnsi="Times New Roman" w:cs="Times New Roman"/>
          <w:sz w:val="20"/>
          <w:szCs w:val="20"/>
          <w:lang w:eastAsia="zh-CN"/>
        </w:rPr>
        <w:t>different base matrices</w:t>
      </w:r>
      <w:r>
        <w:rPr>
          <w:rFonts w:ascii="Times New Roman" w:hAnsi="Times New Roman" w:cs="Times New Roman"/>
          <w:sz w:val="20"/>
          <w:szCs w:val="20"/>
          <w:lang w:eastAsia="zh-CN"/>
        </w:rPr>
        <w:t xml:space="preserve"> and hardware throughputs that they can provide</w:t>
      </w:r>
      <w:r w:rsidRPr="008C1FD9">
        <w:rPr>
          <w:rFonts w:ascii="Times New Roman" w:hAnsi="Times New Roman" w:cs="Times New Roman"/>
          <w:sz w:val="20"/>
          <w:szCs w:val="20"/>
          <w:lang w:eastAsia="zh-CN"/>
        </w:rPr>
        <w:t xml:space="preserve">, where some are optimized for row-parallel decoding while others are mostly assuming </w:t>
      </w:r>
      <w:r>
        <w:rPr>
          <w:rFonts w:ascii="Times New Roman" w:hAnsi="Times New Roman" w:cs="Times New Roman"/>
          <w:sz w:val="20"/>
          <w:szCs w:val="20"/>
          <w:lang w:eastAsia="zh-CN"/>
        </w:rPr>
        <w:t xml:space="preserve">the </w:t>
      </w:r>
      <w:r w:rsidRPr="008C1FD9">
        <w:rPr>
          <w:rFonts w:ascii="Times New Roman" w:hAnsi="Times New Roman" w:cs="Times New Roman"/>
          <w:sz w:val="20"/>
          <w:szCs w:val="20"/>
          <w:lang w:eastAsia="zh-CN"/>
        </w:rPr>
        <w:t>block-parallel decoding. The following discussion will be helpful to understand the throughputs of each base matrix under different decoding architectures.</w:t>
      </w:r>
    </w:p>
    <w:bookmarkEnd w:id="2"/>
    <w:bookmarkEnd w:id="3"/>
    <w:bookmarkEnd w:id="4"/>
    <w:bookmarkEnd w:id="5"/>
    <w:p w14:paraId="20BAE629" w14:textId="3866BF7A" w:rsidR="00145E9D" w:rsidRDefault="00145E9D" w:rsidP="00145E9D">
      <w:pPr>
        <w:pStyle w:val="Heading2"/>
      </w:pPr>
      <w:r>
        <w:t>2.</w:t>
      </w:r>
      <w:r w:rsidR="00EC540E">
        <w:t>2</w:t>
      </w:r>
      <w:r w:rsidR="004B3211">
        <w:t xml:space="preserve"> </w:t>
      </w:r>
      <w:r w:rsidR="004B3211">
        <w:tab/>
        <w:t>Decoder throughput comparison</w:t>
      </w:r>
    </w:p>
    <w:p w14:paraId="01FE2C63" w14:textId="6853D77C" w:rsidR="00145E9D" w:rsidRPr="00702F65" w:rsidRDefault="00EC540E" w:rsidP="00EC540E">
      <w:pPr>
        <w:pStyle w:val="NoSpacing"/>
        <w:jc w:val="both"/>
        <w:rPr>
          <w:lang w:val="en-US"/>
        </w:rPr>
      </w:pPr>
      <w:r w:rsidRPr="00702F65">
        <w:t xml:space="preserve">In [2], we discussed different possibilities of calculating hardware throughputs of block-parallel and row-parallel decoding architectures based on the references [3-6]. </w:t>
      </w:r>
      <w:r w:rsidRPr="00702F65">
        <w:rPr>
          <w:lang w:val="en-US"/>
        </w:rPr>
        <w:t>Based on similar equations</w:t>
      </w:r>
      <w:r w:rsidR="008C1FD9" w:rsidRPr="00702F65">
        <w:rPr>
          <w:lang w:val="en-US"/>
        </w:rPr>
        <w:t xml:space="preserve">, we discuss decoder throughput for several codes which </w:t>
      </w:r>
      <w:r w:rsidR="004B3211">
        <w:rPr>
          <w:lang w:val="en-US"/>
        </w:rPr>
        <w:t>were</w:t>
      </w:r>
      <w:r w:rsidR="008C1FD9" w:rsidRPr="00702F65">
        <w:rPr>
          <w:lang w:val="en-US"/>
        </w:rPr>
        <w:t xml:space="preserve"> proposed in Ran1 #</w:t>
      </w:r>
      <w:r w:rsidRPr="00702F65">
        <w:rPr>
          <w:lang w:val="en-US"/>
        </w:rPr>
        <w:t>88</w:t>
      </w:r>
      <w:r w:rsidR="008C1FD9" w:rsidRPr="00702F65">
        <w:rPr>
          <w:lang w:val="en-US"/>
        </w:rPr>
        <w:t xml:space="preserve">. </w:t>
      </w:r>
      <w:r w:rsidR="00875AF2" w:rsidRPr="00702F65">
        <w:rPr>
          <w:lang w:val="en-US"/>
        </w:rPr>
        <w:t>Table I summarize the equations we use for decoder throughput comparison and with their applicability to different base graphs</w:t>
      </w:r>
      <w:r w:rsidR="00702F65" w:rsidRPr="00702F65">
        <w:rPr>
          <w:lang w:val="en-US"/>
        </w:rPr>
        <w:t xml:space="preserve"> proposed in [</w:t>
      </w:r>
      <w:r w:rsidR="00A65AA0">
        <w:rPr>
          <w:lang w:val="en-US"/>
        </w:rPr>
        <w:t>1,5</w:t>
      </w:r>
      <w:r w:rsidR="00702F65" w:rsidRPr="00702F65">
        <w:rPr>
          <w:lang w:val="en-US"/>
        </w:rPr>
        <w:t>,7-9]</w:t>
      </w:r>
      <w:r w:rsidR="00875AF2" w:rsidRPr="00702F65">
        <w:rPr>
          <w:lang w:val="en-US"/>
        </w:rPr>
        <w:t xml:space="preserve">. </w:t>
      </w:r>
    </w:p>
    <w:p w14:paraId="55092EED" w14:textId="5C5A0D6B" w:rsidR="00595A05" w:rsidRPr="00702F65" w:rsidRDefault="00595A05" w:rsidP="00145E9D">
      <w:pPr>
        <w:rPr>
          <w:rFonts w:ascii="Times New Roman" w:hAnsi="Times New Roman" w:cs="Times New Roman"/>
          <w:sz w:val="20"/>
          <w:szCs w:val="20"/>
          <w:lang w:val="en-US"/>
        </w:rPr>
      </w:pPr>
    </w:p>
    <w:p w14:paraId="05C19B1D" w14:textId="56475011" w:rsidR="00595A05" w:rsidRPr="00702F65" w:rsidRDefault="00702F65" w:rsidP="00A65AA0">
      <w:pPr>
        <w:jc w:val="both"/>
        <w:rPr>
          <w:rFonts w:ascii="Times New Roman" w:hAnsi="Times New Roman" w:cs="Times New Roman"/>
          <w:sz w:val="20"/>
          <w:szCs w:val="20"/>
          <w:lang w:val="en-US"/>
        </w:rPr>
      </w:pPr>
      <w:r w:rsidRPr="00702F65">
        <w:rPr>
          <w:rFonts w:ascii="Times New Roman" w:hAnsi="Times New Roman" w:cs="Times New Roman"/>
          <w:sz w:val="20"/>
          <w:szCs w:val="20"/>
          <w:lang w:val="en-US"/>
        </w:rPr>
        <w:t xml:space="preserve">Notations: </w:t>
      </w:r>
      <m:oMath>
        <m:r>
          <m:rPr>
            <m:sty m:val="p"/>
          </m:rPr>
          <w:rPr>
            <w:rFonts w:ascii="Cambria Math" w:hAnsi="Cambria Math" w:cs="Times New Roman"/>
            <w:sz w:val="20"/>
            <w:szCs w:val="20"/>
          </w:rPr>
          <m:t>I</m:t>
        </m:r>
      </m:oMath>
      <w:r w:rsidRPr="00702F65">
        <w:rPr>
          <w:rFonts w:ascii="Times New Roman" w:hAnsi="Times New Roman" w:cs="Times New Roman"/>
          <w:sz w:val="20"/>
          <w:szCs w:val="20"/>
          <w:lang w:eastAsia="x-none"/>
        </w:rPr>
        <w:t xml:space="preserve"> is the decoding iteration, </w:t>
      </w:r>
      <m:oMath>
        <m:r>
          <m:rPr>
            <m:sty m:val="p"/>
          </m:rPr>
          <w:rPr>
            <w:rFonts w:ascii="Cambria Math" w:hAnsi="Cambria Math" w:cs="Times New Roman"/>
            <w:sz w:val="20"/>
            <w:szCs w:val="20"/>
          </w:rPr>
          <m:t>f</m:t>
        </m:r>
      </m:oMath>
      <w:r w:rsidRPr="00702F65">
        <w:rPr>
          <w:rFonts w:ascii="Times New Roman" w:hAnsi="Times New Roman" w:cs="Times New Roman"/>
          <w:sz w:val="20"/>
          <w:szCs w:val="20"/>
          <w:lang w:eastAsia="x-none"/>
        </w:rPr>
        <w:t xml:space="preserve"> is the clock frequency, and </w:t>
      </w:r>
      <m:oMath>
        <m:r>
          <m:rPr>
            <m:sty m:val="p"/>
          </m:rPr>
          <w:rPr>
            <w:rFonts w:ascii="Cambria Math" w:hAnsi="Cambria Math" w:cs="Times New Roman"/>
            <w:sz w:val="20"/>
            <w:szCs w:val="20"/>
          </w:rPr>
          <m:t>K</m:t>
        </m:r>
      </m:oMath>
      <w:r w:rsidRPr="00702F65">
        <w:rPr>
          <w:rFonts w:ascii="Times New Roman" w:hAnsi="Times New Roman" w:cs="Times New Roman"/>
          <w:sz w:val="20"/>
          <w:szCs w:val="20"/>
          <w:lang w:eastAsia="x-none"/>
        </w:rPr>
        <w:t xml:space="preserve"> is the information block size, N represents the coded block size, </w:t>
      </w:r>
      <m:oMath>
        <m:sSub>
          <m:sSubPr>
            <m:ctrlPr>
              <w:rPr>
                <w:rFonts w:ascii="Cambria Math" w:hAnsi="Cambria Math" w:cs="Times New Roman"/>
                <w:sz w:val="20"/>
                <w:szCs w:val="20"/>
                <w:lang w:eastAsia="x-none"/>
              </w:rPr>
            </m:ctrlPr>
          </m:sSubPr>
          <m:e>
            <m:r>
              <m:rPr>
                <m:sty m:val="p"/>
              </m:rPr>
              <w:rPr>
                <w:rFonts w:ascii="Cambria Math" w:hAnsi="Cambria Math" w:cs="Times New Roman"/>
                <w:sz w:val="20"/>
                <w:szCs w:val="20"/>
                <w:lang w:eastAsia="x-none"/>
              </w:rPr>
              <m:t>D</m:t>
            </m:r>
          </m:e>
          <m:sub>
            <m:r>
              <w:rPr>
                <w:rFonts w:ascii="Cambria Math" w:hAnsi="Cambria Math" w:cs="Times New Roman"/>
                <w:sz w:val="20"/>
                <w:szCs w:val="20"/>
                <w:lang w:eastAsia="x-none"/>
              </w:rPr>
              <m:t>v</m:t>
            </m:r>
          </m:sub>
        </m:sSub>
      </m:oMath>
      <w:r w:rsidRPr="00702F65">
        <w:rPr>
          <w:rFonts w:ascii="Times New Roman" w:hAnsi="Times New Roman" w:cs="Times New Roman"/>
          <w:sz w:val="20"/>
          <w:szCs w:val="20"/>
          <w:lang w:eastAsia="x-none"/>
        </w:rPr>
        <w:t xml:space="preserve"> is the average variable node degree, and </w:t>
      </w:r>
      <m:oMath>
        <m:r>
          <w:rPr>
            <w:rFonts w:ascii="Cambria Math" w:hAnsi="Cambria Math" w:cs="Times New Roman"/>
            <w:sz w:val="20"/>
            <w:szCs w:val="20"/>
            <w:lang w:eastAsia="x-none"/>
          </w:rPr>
          <m:t>P</m:t>
        </m:r>
      </m:oMath>
      <w:r w:rsidRPr="00702F65">
        <w:rPr>
          <w:rFonts w:ascii="Times New Roman" w:hAnsi="Times New Roman" w:cs="Times New Roman"/>
          <w:sz w:val="20"/>
          <w:szCs w:val="20"/>
          <w:lang w:eastAsia="x-none"/>
        </w:rPr>
        <w:t xml:space="preserve"> represent the parallelism level which can be lower or bigger than the sub-matrix dimension (Z</w:t>
      </w:r>
      <w:r w:rsidRPr="00702F65">
        <w:rPr>
          <w:rFonts w:ascii="Times New Roman" w:hAnsi="Times New Roman" w:cs="Times New Roman"/>
          <w:sz w:val="20"/>
          <w:szCs w:val="20"/>
          <w:vertAlign w:val="subscript"/>
          <w:lang w:eastAsia="x-none"/>
        </w:rPr>
        <w:t>max</w:t>
      </w:r>
      <w:r w:rsidRPr="00702F65">
        <w:rPr>
          <w:rFonts w:ascii="Times New Roman" w:hAnsi="Times New Roman" w:cs="Times New Roman"/>
          <w:sz w:val="20"/>
          <w:szCs w:val="20"/>
          <w:lang w:eastAsia="x-none"/>
        </w:rPr>
        <w:t xml:space="preserve">), c is the number of cores, </w:t>
      </w:r>
      <m:oMath>
        <m:r>
          <w:rPr>
            <w:rFonts w:ascii="Cambria Math" w:hAnsi="Cambria Math" w:cs="Times New Roman"/>
            <w:sz w:val="20"/>
            <w:szCs w:val="20"/>
            <w:lang w:eastAsia="x-none"/>
          </w:rPr>
          <m:t xml:space="preserve">p </m:t>
        </m:r>
      </m:oMath>
      <w:r w:rsidRPr="00702F65">
        <w:rPr>
          <w:rFonts w:ascii="Times New Roman" w:hAnsi="Times New Roman" w:cs="Times New Roman"/>
          <w:sz w:val="20"/>
          <w:szCs w:val="20"/>
          <w:lang w:eastAsia="x-none"/>
        </w:rPr>
        <w:t xml:space="preserve">is the CNU pipeline length and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N</m:t>
            </m:r>
          </m:e>
          <m:sub>
            <m:r>
              <w:rPr>
                <w:rFonts w:ascii="Cambria Math" w:hAnsi="Cambria Math" w:cs="Times New Roman"/>
                <w:sz w:val="20"/>
                <w:szCs w:val="20"/>
                <w:lang w:eastAsia="x-none"/>
              </w:rPr>
              <m:t>c</m:t>
            </m:r>
          </m:sub>
        </m:sSub>
      </m:oMath>
      <w:r w:rsidRPr="00702F65">
        <w:rPr>
          <w:rFonts w:ascii="Times New Roman" w:hAnsi="Times New Roman" w:cs="Times New Roman"/>
          <w:sz w:val="20"/>
          <w:szCs w:val="20"/>
          <w:lang w:eastAsia="x-none"/>
        </w:rPr>
        <w:tab/>
        <w:t xml:space="preserve">denotes the number of conflict layers in the base graph, </w:t>
      </w:r>
      <w:r w:rsidRPr="00702F65">
        <w:rPr>
          <w:rFonts w:ascii="Times New Roman" w:hAnsi="Times New Roman" w:cs="Times New Roman"/>
          <w:sz w:val="20"/>
          <w:szCs w:val="20"/>
        </w:rPr>
        <w:t xml:space="preserve">L is the number of layers used for layered decoding.  </w:t>
      </w:r>
    </w:p>
    <w:p w14:paraId="1363DDA6" w14:textId="793AF49B" w:rsidR="00595A05" w:rsidRDefault="00595A05" w:rsidP="00145E9D">
      <w:pPr>
        <w:rPr>
          <w:rFonts w:ascii="Times New Roman" w:hAnsi="Times New Roman" w:cs="Times New Roman"/>
          <w:sz w:val="20"/>
          <w:szCs w:val="20"/>
          <w:lang w:val="en-US"/>
        </w:rPr>
      </w:pPr>
    </w:p>
    <w:p w14:paraId="65C6CD33" w14:textId="16BB1724" w:rsidR="00595A05" w:rsidRDefault="00595A05" w:rsidP="00145E9D">
      <w:pPr>
        <w:rPr>
          <w:rFonts w:ascii="Times New Roman" w:hAnsi="Times New Roman" w:cs="Times New Roman"/>
          <w:sz w:val="20"/>
          <w:szCs w:val="20"/>
          <w:lang w:val="en-US"/>
        </w:rPr>
      </w:pPr>
    </w:p>
    <w:p w14:paraId="22B8C91F" w14:textId="67EE637F" w:rsidR="00875AF2" w:rsidRDefault="00875AF2" w:rsidP="00875AF2">
      <w:pPr>
        <w:jc w:val="center"/>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Table </w:t>
      </w:r>
      <w:r w:rsidR="00A1557A">
        <w:rPr>
          <w:rFonts w:ascii="Times New Roman" w:hAnsi="Times New Roman" w:cs="Times New Roman"/>
          <w:sz w:val="20"/>
          <w:szCs w:val="20"/>
          <w:lang w:val="en-US"/>
        </w:rPr>
        <w:t>I:</w:t>
      </w:r>
      <w:r>
        <w:rPr>
          <w:rFonts w:ascii="Times New Roman" w:hAnsi="Times New Roman" w:cs="Times New Roman"/>
          <w:sz w:val="20"/>
          <w:szCs w:val="20"/>
          <w:lang w:val="en-US"/>
        </w:rPr>
        <w:t xml:space="preserve"> Applicability of different equations in the decoder throughput calculations.</w:t>
      </w:r>
    </w:p>
    <w:tbl>
      <w:tblPr>
        <w:tblStyle w:val="TableGrid"/>
        <w:tblW w:w="9313" w:type="dxa"/>
        <w:tblInd w:w="-5" w:type="dxa"/>
        <w:tblLayout w:type="fixed"/>
        <w:tblLook w:val="04A0" w:firstRow="1" w:lastRow="0" w:firstColumn="1" w:lastColumn="0" w:noHBand="0" w:noVBand="1"/>
      </w:tblPr>
      <w:tblGrid>
        <w:gridCol w:w="1418"/>
        <w:gridCol w:w="1191"/>
        <w:gridCol w:w="2060"/>
        <w:gridCol w:w="1236"/>
        <w:gridCol w:w="2059"/>
        <w:gridCol w:w="1349"/>
      </w:tblGrid>
      <w:tr w:rsidR="00145E9D" w14:paraId="6F0C7A5F" w14:textId="77777777" w:rsidTr="008C1FD9">
        <w:trPr>
          <w:trHeight w:val="345"/>
        </w:trPr>
        <w:tc>
          <w:tcPr>
            <w:tcW w:w="1418" w:type="dxa"/>
            <w:vMerge w:val="restart"/>
          </w:tcPr>
          <w:p w14:paraId="20EB17D8" w14:textId="77777777" w:rsidR="00145E9D" w:rsidRPr="00702F65" w:rsidRDefault="00145E9D" w:rsidP="00A1557A">
            <w:pPr>
              <w:rPr>
                <w:rFonts w:ascii="Times New Roman" w:hAnsi="Times New Roman" w:cs="Times New Roman"/>
                <w:sz w:val="20"/>
                <w:szCs w:val="20"/>
                <w:lang w:val="en-US"/>
              </w:rPr>
            </w:pPr>
          </w:p>
        </w:tc>
        <w:tc>
          <w:tcPr>
            <w:tcW w:w="3251" w:type="dxa"/>
            <w:gridSpan w:val="2"/>
          </w:tcPr>
          <w:p w14:paraId="75FE6C44" w14:textId="77777777" w:rsidR="00145E9D" w:rsidRPr="00702F65" w:rsidRDefault="00145E9D" w:rsidP="00A1557A">
            <w:pPr>
              <w:rPr>
                <w:rFonts w:ascii="Times New Roman" w:hAnsi="Times New Roman" w:cs="Times New Roman"/>
                <w:sz w:val="20"/>
                <w:szCs w:val="20"/>
                <w:lang w:val="en-US"/>
              </w:rPr>
            </w:pPr>
            <m:oMathPara>
              <m:oMath>
                <m:r>
                  <w:rPr>
                    <w:rFonts w:ascii="Cambria Math" w:hAnsi="Cambria Math" w:cs="Times New Roman"/>
                    <w:sz w:val="20"/>
                    <w:szCs w:val="20"/>
                    <w:lang w:val="en-US"/>
                  </w:rPr>
                  <m:t xml:space="preserve">P=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Z</m:t>
                    </m:r>
                  </m:e>
                  <m:sub>
                    <m:r>
                      <w:rPr>
                        <w:rFonts w:ascii="Cambria Math" w:hAnsi="Cambria Math" w:cs="Times New Roman"/>
                        <w:sz w:val="20"/>
                        <w:szCs w:val="20"/>
                        <w:lang w:val="en-US"/>
                      </w:rPr>
                      <m:t>max</m:t>
                    </m:r>
                  </m:sub>
                </m:sSub>
              </m:oMath>
            </m:oMathPara>
          </w:p>
        </w:tc>
        <w:tc>
          <w:tcPr>
            <w:tcW w:w="3295" w:type="dxa"/>
            <w:gridSpan w:val="2"/>
          </w:tcPr>
          <w:p w14:paraId="3C8C72C0" w14:textId="77777777" w:rsidR="00145E9D" w:rsidRPr="00702F65" w:rsidRDefault="00145E9D" w:rsidP="00A1557A">
            <w:pPr>
              <w:jc w:val="center"/>
              <w:rPr>
                <w:rFonts w:ascii="Times New Roman" w:hAnsi="Times New Roman" w:cs="Times New Roman"/>
                <w:sz w:val="20"/>
                <w:szCs w:val="20"/>
                <w:lang w:val="en-US"/>
              </w:rPr>
            </w:pPr>
            <m:oMathPara>
              <m:oMath>
                <m:r>
                  <w:rPr>
                    <w:rFonts w:ascii="Cambria Math" w:hAnsi="Cambria Math" w:cs="Times New Roman"/>
                    <w:sz w:val="20"/>
                    <w:szCs w:val="20"/>
                    <w:lang w:val="en-US"/>
                  </w:rPr>
                  <m:t xml:space="preserve">P &gt;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Z</m:t>
                    </m:r>
                  </m:e>
                  <m:sub>
                    <m:r>
                      <w:rPr>
                        <w:rFonts w:ascii="Cambria Math" w:hAnsi="Cambria Math" w:cs="Times New Roman"/>
                        <w:sz w:val="20"/>
                        <w:szCs w:val="20"/>
                        <w:lang w:val="en-US"/>
                      </w:rPr>
                      <m:t>max</m:t>
                    </m:r>
                  </m:sub>
                </m:sSub>
              </m:oMath>
            </m:oMathPara>
          </w:p>
        </w:tc>
        <w:tc>
          <w:tcPr>
            <w:tcW w:w="1349" w:type="dxa"/>
          </w:tcPr>
          <w:p w14:paraId="731B07F0" w14:textId="77777777" w:rsidR="00145E9D" w:rsidRPr="00702F65" w:rsidRDefault="00145E9D" w:rsidP="00A1557A">
            <w:pPr>
              <w:jc w:val="center"/>
              <w:rPr>
                <w:rFonts w:ascii="Arial" w:eastAsia="SimSun" w:hAnsi="Arial" w:cs="Times New Roman"/>
                <w:sz w:val="20"/>
                <w:szCs w:val="20"/>
                <w:lang w:val="en-US"/>
              </w:rPr>
            </w:pPr>
          </w:p>
        </w:tc>
      </w:tr>
      <w:tr w:rsidR="00145E9D" w14:paraId="710CB7BE" w14:textId="77777777" w:rsidTr="008C1FD9">
        <w:trPr>
          <w:trHeight w:val="345"/>
        </w:trPr>
        <w:tc>
          <w:tcPr>
            <w:tcW w:w="1418" w:type="dxa"/>
            <w:vMerge/>
          </w:tcPr>
          <w:p w14:paraId="4CBF75D6" w14:textId="77777777" w:rsidR="00145E9D" w:rsidRPr="00702F65" w:rsidRDefault="00145E9D" w:rsidP="00A1557A">
            <w:pPr>
              <w:rPr>
                <w:rFonts w:ascii="Times New Roman" w:hAnsi="Times New Roman" w:cs="Times New Roman"/>
                <w:sz w:val="20"/>
                <w:szCs w:val="20"/>
                <w:lang w:val="en-US"/>
              </w:rPr>
            </w:pPr>
          </w:p>
        </w:tc>
        <w:tc>
          <w:tcPr>
            <w:tcW w:w="1191" w:type="dxa"/>
          </w:tcPr>
          <w:p w14:paraId="68187F29" w14:textId="77777777" w:rsidR="00145E9D" w:rsidRPr="00702F65" w:rsidRDefault="00145E9D" w:rsidP="00A1557A">
            <w:pPr>
              <w:jc w:val="center"/>
              <w:rPr>
                <w:rFonts w:ascii="Times New Roman" w:eastAsia="Calibri" w:hAnsi="Times New Roman" w:cs="Times New Roman"/>
                <w:sz w:val="20"/>
                <w:szCs w:val="20"/>
                <w:lang w:val="en-US"/>
              </w:rPr>
            </w:pPr>
            <w:r w:rsidRPr="00702F65">
              <w:rPr>
                <w:rFonts w:ascii="Times New Roman" w:eastAsia="Calibri" w:hAnsi="Times New Roman" w:cs="Times New Roman"/>
                <w:sz w:val="20"/>
                <w:szCs w:val="20"/>
                <w:lang w:val="en-US"/>
              </w:rPr>
              <w:t>Single core</w:t>
            </w:r>
          </w:p>
        </w:tc>
        <w:tc>
          <w:tcPr>
            <w:tcW w:w="2060" w:type="dxa"/>
          </w:tcPr>
          <w:p w14:paraId="0ED341BB" w14:textId="77777777" w:rsidR="00145E9D" w:rsidRPr="00702F65" w:rsidRDefault="00145E9D" w:rsidP="00A1557A">
            <w:pPr>
              <w:jc w:val="center"/>
              <w:rPr>
                <w:rFonts w:ascii="Times New Roman" w:eastAsia="Calibri" w:hAnsi="Times New Roman" w:cs="Times New Roman"/>
                <w:sz w:val="20"/>
                <w:szCs w:val="20"/>
                <w:lang w:val="en-US"/>
              </w:rPr>
            </w:pPr>
            <w:r w:rsidRPr="00702F65">
              <w:rPr>
                <w:rFonts w:ascii="Times New Roman" w:eastAsia="Calibri" w:hAnsi="Times New Roman" w:cs="Times New Roman"/>
                <w:sz w:val="20"/>
                <w:szCs w:val="20"/>
                <w:lang w:val="en-US"/>
              </w:rPr>
              <w:t>Multi Core</w:t>
            </w:r>
          </w:p>
        </w:tc>
        <w:tc>
          <w:tcPr>
            <w:tcW w:w="1236" w:type="dxa"/>
          </w:tcPr>
          <w:p w14:paraId="598D63BF" w14:textId="77777777" w:rsidR="00145E9D" w:rsidRPr="00702F65" w:rsidRDefault="00145E9D" w:rsidP="00A1557A">
            <w:pPr>
              <w:jc w:val="center"/>
              <w:rPr>
                <w:rFonts w:ascii="Times New Roman" w:eastAsia="Calibri" w:hAnsi="Times New Roman" w:cs="Times New Roman"/>
                <w:sz w:val="20"/>
                <w:szCs w:val="20"/>
                <w:lang w:val="en-US"/>
              </w:rPr>
            </w:pPr>
            <w:r w:rsidRPr="00702F65">
              <w:rPr>
                <w:rFonts w:ascii="Times New Roman" w:eastAsia="Calibri" w:hAnsi="Times New Roman" w:cs="Times New Roman"/>
                <w:sz w:val="20"/>
                <w:szCs w:val="20"/>
                <w:lang w:val="en-US"/>
              </w:rPr>
              <w:t>Single core</w:t>
            </w:r>
          </w:p>
        </w:tc>
        <w:tc>
          <w:tcPr>
            <w:tcW w:w="2059" w:type="dxa"/>
          </w:tcPr>
          <w:p w14:paraId="203874CC" w14:textId="77777777" w:rsidR="00145E9D" w:rsidRPr="00702F65" w:rsidRDefault="00145E9D" w:rsidP="00A1557A">
            <w:pPr>
              <w:jc w:val="center"/>
              <w:rPr>
                <w:rFonts w:ascii="Times New Roman" w:eastAsia="Calibri" w:hAnsi="Times New Roman" w:cs="Times New Roman"/>
                <w:sz w:val="20"/>
                <w:szCs w:val="20"/>
                <w:lang w:val="en-US"/>
              </w:rPr>
            </w:pPr>
            <w:r w:rsidRPr="00702F65">
              <w:rPr>
                <w:rFonts w:ascii="Times New Roman" w:eastAsia="Calibri" w:hAnsi="Times New Roman" w:cs="Times New Roman"/>
                <w:sz w:val="20"/>
                <w:szCs w:val="20"/>
                <w:lang w:val="en-US"/>
              </w:rPr>
              <w:t>Multi core</w:t>
            </w:r>
          </w:p>
        </w:tc>
        <w:tc>
          <w:tcPr>
            <w:tcW w:w="1349" w:type="dxa"/>
          </w:tcPr>
          <w:p w14:paraId="30E58ADB" w14:textId="77777777" w:rsidR="00145E9D" w:rsidRPr="00702F65" w:rsidRDefault="00145E9D" w:rsidP="00A1557A">
            <w:pPr>
              <w:jc w:val="center"/>
              <w:rPr>
                <w:rFonts w:ascii="Times New Roman" w:eastAsia="Calibri" w:hAnsi="Times New Roman" w:cs="Times New Roman"/>
                <w:sz w:val="20"/>
                <w:szCs w:val="20"/>
                <w:lang w:val="en-US"/>
              </w:rPr>
            </w:pPr>
            <w:r w:rsidRPr="00702F65">
              <w:rPr>
                <w:rFonts w:ascii="Times New Roman" w:eastAsia="Calibri" w:hAnsi="Times New Roman" w:cs="Times New Roman"/>
                <w:sz w:val="20"/>
                <w:szCs w:val="20"/>
                <w:lang w:val="en-US"/>
              </w:rPr>
              <w:t xml:space="preserve">Row-Parallel </w:t>
            </w:r>
          </w:p>
        </w:tc>
      </w:tr>
      <w:tr w:rsidR="00145E9D" w14:paraId="28194CA5" w14:textId="77777777" w:rsidTr="008C1FD9">
        <w:trPr>
          <w:trHeight w:val="345"/>
        </w:trPr>
        <w:tc>
          <w:tcPr>
            <w:tcW w:w="1418" w:type="dxa"/>
          </w:tcPr>
          <w:p w14:paraId="0FF1D91B" w14:textId="77777777" w:rsidR="00145E9D" w:rsidRPr="00702F65" w:rsidRDefault="00145E9D" w:rsidP="00A1557A">
            <w:pPr>
              <w:rPr>
                <w:rFonts w:ascii="Times New Roman" w:hAnsi="Times New Roman" w:cs="Times New Roman"/>
                <w:sz w:val="20"/>
                <w:szCs w:val="20"/>
                <w:lang w:val="en-US"/>
              </w:rPr>
            </w:pPr>
            <w:r w:rsidRPr="00702F65">
              <w:rPr>
                <w:rFonts w:ascii="Times New Roman" w:hAnsi="Times New Roman" w:cs="Times New Roman"/>
                <w:sz w:val="20"/>
                <w:szCs w:val="20"/>
                <w:lang w:val="en-US"/>
              </w:rPr>
              <w:t xml:space="preserve">Throughput </w:t>
            </w:r>
          </w:p>
        </w:tc>
        <w:tc>
          <w:tcPr>
            <w:tcW w:w="1191" w:type="dxa"/>
          </w:tcPr>
          <w:p w14:paraId="4C2295A2" w14:textId="77777777" w:rsidR="00145E9D" w:rsidRPr="00702F65" w:rsidRDefault="000E37C4" w:rsidP="00A1557A">
            <w:pPr>
              <w:rPr>
                <w:rFonts w:ascii="Times New Roman" w:hAnsi="Times New Roman" w:cs="Times New Roman"/>
                <w:sz w:val="16"/>
                <w:szCs w:val="16"/>
                <w:lang w:val="en-US"/>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I∙</m:t>
                    </m:r>
                    <m:d>
                      <m:dPr>
                        <m:begChr m:val="⌈"/>
                        <m:endChr m:val="⌉"/>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m:rPr>
                                    <m:sty m:val="p"/>
                                  </m:rPr>
                                  <w:rPr>
                                    <w:rFonts w:ascii="Cambria Math" w:hAnsi="Cambria Math"/>
                                    <w:sz w:val="16"/>
                                    <w:szCs w:val="16"/>
                                  </w:rPr>
                                  <m:t>N∙D</m:t>
                                </m:r>
                              </m:e>
                              <m:sub>
                                <m:r>
                                  <w:rPr>
                                    <w:rFonts w:ascii="Cambria Math" w:hAnsi="Cambria Math"/>
                                    <w:sz w:val="16"/>
                                    <w:szCs w:val="16"/>
                                  </w:rPr>
                                  <m:t>v</m:t>
                                </m:r>
                              </m:sub>
                            </m:sSub>
                          </m:num>
                          <m:den>
                            <m:sSub>
                              <m:sSubPr>
                                <m:ctrlPr>
                                  <w:rPr>
                                    <w:rFonts w:ascii="Cambria Math" w:hAnsi="Cambria Math"/>
                                    <w:i/>
                                    <w:sz w:val="16"/>
                                    <w:szCs w:val="16"/>
                                  </w:rPr>
                                </m:ctrlPr>
                              </m:sSubPr>
                              <m:e>
                                <m:r>
                                  <w:rPr>
                                    <w:rFonts w:ascii="Cambria Math" w:hAnsi="Cambria Math"/>
                                    <w:sz w:val="16"/>
                                    <w:szCs w:val="16"/>
                                  </w:rPr>
                                  <m:t>Z</m:t>
                                </m:r>
                              </m:e>
                              <m:sub>
                                <m:r>
                                  <w:rPr>
                                    <w:rFonts w:ascii="Cambria Math" w:hAnsi="Cambria Math"/>
                                    <w:sz w:val="16"/>
                                    <w:szCs w:val="16"/>
                                  </w:rPr>
                                  <m:t>max</m:t>
                                </m:r>
                              </m:sub>
                            </m:sSub>
                          </m:den>
                        </m:f>
                      </m:e>
                    </m:d>
                  </m:den>
                </m:f>
              </m:oMath>
            </m:oMathPara>
          </w:p>
        </w:tc>
        <w:tc>
          <w:tcPr>
            <w:tcW w:w="2060" w:type="dxa"/>
          </w:tcPr>
          <w:p w14:paraId="65D343DD" w14:textId="77777777" w:rsidR="00145E9D" w:rsidRPr="00702F65" w:rsidRDefault="000E37C4" w:rsidP="00A1557A">
            <w:pPr>
              <w:rPr>
                <w:rFonts w:ascii="Times New Roman" w:hAnsi="Times New Roman" w:cs="Times New Roman"/>
                <w:sz w:val="16"/>
                <w:szCs w:val="16"/>
                <w:lang w:val="en-US"/>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I∙</m:t>
                    </m:r>
                    <m:d>
                      <m:dPr>
                        <m:ctrlPr>
                          <w:rPr>
                            <w:rFonts w:ascii="Cambria Math" w:hAnsi="Cambria Math"/>
                            <w:sz w:val="16"/>
                            <w:szCs w:val="16"/>
                          </w:rPr>
                        </m:ctrlPr>
                      </m:dPr>
                      <m:e>
                        <m:d>
                          <m:dPr>
                            <m:begChr m:val="⌈"/>
                            <m:endChr m:val="⌉"/>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m:rPr>
                                        <m:sty m:val="p"/>
                                      </m:rPr>
                                      <w:rPr>
                                        <w:rFonts w:ascii="Cambria Math" w:hAnsi="Cambria Math"/>
                                        <w:sz w:val="16"/>
                                        <w:szCs w:val="16"/>
                                      </w:rPr>
                                      <m:t>N∙D</m:t>
                                    </m:r>
                                  </m:e>
                                  <m:sub>
                                    <m:r>
                                      <w:rPr>
                                        <w:rFonts w:ascii="Cambria Math" w:hAnsi="Cambria Math"/>
                                        <w:sz w:val="16"/>
                                        <w:szCs w:val="16"/>
                                      </w:rPr>
                                      <m:t>v</m:t>
                                    </m:r>
                                  </m:sub>
                                </m:sSub>
                              </m:num>
                              <m:den>
                                <m:sSub>
                                  <m:sSubPr>
                                    <m:ctrlPr>
                                      <w:rPr>
                                        <w:rFonts w:ascii="Cambria Math" w:hAnsi="Cambria Math"/>
                                        <w:i/>
                                        <w:sz w:val="16"/>
                                        <w:szCs w:val="16"/>
                                      </w:rPr>
                                    </m:ctrlPr>
                                  </m:sSubPr>
                                  <m:e>
                                    <m:r>
                                      <w:rPr>
                                        <w:rFonts w:ascii="Cambria Math" w:hAnsi="Cambria Math"/>
                                        <w:sz w:val="16"/>
                                        <w:szCs w:val="16"/>
                                      </w:rPr>
                                      <m:t>Z</m:t>
                                    </m:r>
                                  </m:e>
                                  <m:sub>
                                    <m:r>
                                      <w:rPr>
                                        <w:rFonts w:ascii="Cambria Math" w:hAnsi="Cambria Math"/>
                                        <w:sz w:val="16"/>
                                        <w:szCs w:val="16"/>
                                      </w:rPr>
                                      <m:t>max</m:t>
                                    </m:r>
                                  </m:sub>
                                </m:sSub>
                                <m:r>
                                  <w:rPr>
                                    <w:rFonts w:ascii="Cambria Math" w:hAnsi="Cambria Math"/>
                                    <w:sz w:val="16"/>
                                    <w:szCs w:val="16"/>
                                  </w:rPr>
                                  <m:t>∙</m:t>
                                </m:r>
                                <m:r>
                                  <w:rPr>
                                    <w:rFonts w:ascii="Cambria Math" w:hAnsi="Cambria Math"/>
                                    <w:sz w:val="16"/>
                                    <w:szCs w:val="16"/>
                                  </w:rPr>
                                  <m:t>c</m:t>
                                </m:r>
                              </m:den>
                            </m:f>
                          </m:e>
                        </m:d>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p</m:t>
                            </m:r>
                            <m:r>
                              <w:rPr>
                                <w:rFonts w:ascii="Cambria Math" w:hAnsi="Cambria Math"/>
                                <w:sz w:val="16"/>
                                <w:szCs w:val="16"/>
                              </w:rPr>
                              <m:t>-</m:t>
                            </m:r>
                            <m:r>
                              <w:rPr>
                                <w:rFonts w:ascii="Cambria Math" w:hAnsi="Cambria Math"/>
                                <w:sz w:val="16"/>
                                <w:szCs w:val="16"/>
                              </w:rPr>
                              <m:t>1</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c</m:t>
                            </m:r>
                          </m:sub>
                        </m:sSub>
                      </m:e>
                    </m:d>
                  </m:den>
                </m:f>
              </m:oMath>
            </m:oMathPara>
          </w:p>
        </w:tc>
        <w:tc>
          <w:tcPr>
            <w:tcW w:w="1236" w:type="dxa"/>
          </w:tcPr>
          <w:p w14:paraId="74DF5138" w14:textId="77777777" w:rsidR="00145E9D" w:rsidRPr="00702F65" w:rsidRDefault="000E37C4" w:rsidP="00A1557A">
            <w:pPr>
              <w:rPr>
                <w:rFonts w:ascii="Times New Roman" w:hAnsi="Times New Roman" w:cs="Times New Roman"/>
                <w:sz w:val="16"/>
                <w:szCs w:val="16"/>
                <w:lang w:val="en-US"/>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I∙</m:t>
                    </m:r>
                    <m:d>
                      <m:dPr>
                        <m:begChr m:val="⌈"/>
                        <m:endChr m:val="⌉"/>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m:rPr>
                                    <m:sty m:val="p"/>
                                  </m:rPr>
                                  <w:rPr>
                                    <w:rFonts w:ascii="Cambria Math" w:hAnsi="Cambria Math"/>
                                    <w:sz w:val="16"/>
                                    <w:szCs w:val="16"/>
                                  </w:rPr>
                                  <m:t>N∙D</m:t>
                                </m:r>
                              </m:e>
                              <m:sub>
                                <m:r>
                                  <w:rPr>
                                    <w:rFonts w:ascii="Cambria Math" w:hAnsi="Cambria Math"/>
                                    <w:sz w:val="16"/>
                                    <w:szCs w:val="16"/>
                                  </w:rPr>
                                  <m:t>v</m:t>
                                </m:r>
                              </m:sub>
                            </m:sSub>
                          </m:num>
                          <m:den>
                            <m:r>
                              <w:rPr>
                                <w:rFonts w:ascii="Cambria Math" w:hAnsi="Cambria Math"/>
                                <w:sz w:val="16"/>
                                <w:szCs w:val="16"/>
                              </w:rPr>
                              <m:t>P</m:t>
                            </m:r>
                          </m:den>
                        </m:f>
                      </m:e>
                    </m:d>
                  </m:den>
                </m:f>
              </m:oMath>
            </m:oMathPara>
          </w:p>
        </w:tc>
        <w:tc>
          <w:tcPr>
            <w:tcW w:w="2059" w:type="dxa"/>
          </w:tcPr>
          <w:p w14:paraId="363BCCAD" w14:textId="77777777" w:rsidR="00145E9D" w:rsidRPr="00702F65" w:rsidRDefault="000E37C4" w:rsidP="00A1557A">
            <w:pPr>
              <w:rPr>
                <w:rFonts w:ascii="Times New Roman" w:hAnsi="Times New Roman" w:cs="Times New Roman"/>
                <w:sz w:val="16"/>
                <w:szCs w:val="16"/>
                <w:lang w:val="en-US"/>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I∙</m:t>
                    </m:r>
                    <m:d>
                      <m:dPr>
                        <m:ctrlPr>
                          <w:rPr>
                            <w:rFonts w:ascii="Cambria Math" w:hAnsi="Cambria Math"/>
                            <w:sz w:val="16"/>
                            <w:szCs w:val="16"/>
                          </w:rPr>
                        </m:ctrlPr>
                      </m:dPr>
                      <m:e>
                        <m:d>
                          <m:dPr>
                            <m:begChr m:val="⌈"/>
                            <m:endChr m:val="⌉"/>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m:rPr>
                                        <m:sty m:val="p"/>
                                      </m:rPr>
                                      <w:rPr>
                                        <w:rFonts w:ascii="Cambria Math" w:hAnsi="Cambria Math"/>
                                        <w:sz w:val="16"/>
                                        <w:szCs w:val="16"/>
                                      </w:rPr>
                                      <m:t>N∙D</m:t>
                                    </m:r>
                                  </m:e>
                                  <m:sub>
                                    <m:r>
                                      <w:rPr>
                                        <w:rFonts w:ascii="Cambria Math" w:hAnsi="Cambria Math"/>
                                        <w:sz w:val="16"/>
                                        <w:szCs w:val="16"/>
                                      </w:rPr>
                                      <m:t>v</m:t>
                                    </m:r>
                                  </m:sub>
                                </m:sSub>
                              </m:num>
                              <m:den>
                                <m:r>
                                  <w:rPr>
                                    <w:rFonts w:ascii="Cambria Math" w:hAnsi="Cambria Math"/>
                                    <w:sz w:val="16"/>
                                    <w:szCs w:val="16"/>
                                  </w:rPr>
                                  <m:t>P</m:t>
                                </m:r>
                                <m:r>
                                  <w:rPr>
                                    <w:rFonts w:ascii="Cambria Math" w:hAnsi="Cambria Math"/>
                                    <w:sz w:val="16"/>
                                    <w:szCs w:val="16"/>
                                  </w:rPr>
                                  <m:t>∙</m:t>
                                </m:r>
                                <m:r>
                                  <w:rPr>
                                    <w:rFonts w:ascii="Cambria Math" w:hAnsi="Cambria Math"/>
                                    <w:sz w:val="16"/>
                                    <w:szCs w:val="16"/>
                                  </w:rPr>
                                  <m:t>c</m:t>
                                </m:r>
                              </m:den>
                            </m:f>
                          </m:e>
                        </m:d>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p</m:t>
                            </m:r>
                            <m:r>
                              <w:rPr>
                                <w:rFonts w:ascii="Cambria Math" w:hAnsi="Cambria Math"/>
                                <w:sz w:val="16"/>
                                <w:szCs w:val="16"/>
                              </w:rPr>
                              <m:t>-</m:t>
                            </m:r>
                            <m:r>
                              <w:rPr>
                                <w:rFonts w:ascii="Cambria Math" w:hAnsi="Cambria Math"/>
                                <w:sz w:val="16"/>
                                <w:szCs w:val="16"/>
                              </w:rPr>
                              <m:t>1</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c</m:t>
                            </m:r>
                          </m:sub>
                        </m:sSub>
                      </m:e>
                    </m:d>
                  </m:den>
                </m:f>
              </m:oMath>
            </m:oMathPara>
          </w:p>
        </w:tc>
        <w:tc>
          <w:tcPr>
            <w:tcW w:w="1349" w:type="dxa"/>
          </w:tcPr>
          <w:p w14:paraId="2F27E217" w14:textId="77777777" w:rsidR="00145E9D" w:rsidRPr="00702F65" w:rsidRDefault="000E37C4" w:rsidP="00A1557A">
            <w:pPr>
              <w:rPr>
                <w:rFonts w:ascii="Arial" w:eastAsia="Calibri" w:hAnsi="Arial" w:cs="Arial"/>
                <w:sz w:val="16"/>
                <w:szCs w:val="16"/>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L∙I</m:t>
                    </m:r>
                  </m:den>
                </m:f>
              </m:oMath>
            </m:oMathPara>
          </w:p>
        </w:tc>
      </w:tr>
      <w:tr w:rsidR="00145E9D" w14:paraId="19ADA6BB" w14:textId="77777777" w:rsidTr="008C1FD9">
        <w:trPr>
          <w:trHeight w:val="345"/>
        </w:trPr>
        <w:tc>
          <w:tcPr>
            <w:tcW w:w="1418" w:type="dxa"/>
          </w:tcPr>
          <w:p w14:paraId="6D9E29EF" w14:textId="2148F7A3" w:rsidR="00145E9D" w:rsidRPr="00702F65" w:rsidRDefault="00145E9D" w:rsidP="00A1557A">
            <w:pPr>
              <w:rPr>
                <w:rFonts w:ascii="Times New Roman" w:hAnsi="Times New Roman" w:cs="Times New Roman"/>
                <w:sz w:val="20"/>
                <w:szCs w:val="20"/>
                <w:lang w:val="en-US"/>
              </w:rPr>
            </w:pPr>
            <w:r w:rsidRPr="00702F65">
              <w:rPr>
                <w:rFonts w:ascii="Times New Roman" w:hAnsi="Times New Roman" w:cs="Times New Roman"/>
                <w:sz w:val="20"/>
                <w:szCs w:val="20"/>
                <w:lang w:val="en-US"/>
              </w:rPr>
              <w:t xml:space="preserve">Code </w:t>
            </w:r>
            <w:r w:rsidR="008C1FD9" w:rsidRPr="00702F65">
              <w:rPr>
                <w:rFonts w:ascii="Times New Roman" w:hAnsi="Times New Roman" w:cs="Times New Roman"/>
                <w:sz w:val="20"/>
                <w:szCs w:val="20"/>
                <w:lang w:val="en-US"/>
              </w:rPr>
              <w:t>–</w:t>
            </w:r>
            <w:r w:rsidRPr="00702F65">
              <w:rPr>
                <w:rFonts w:ascii="Times New Roman" w:hAnsi="Times New Roman" w:cs="Times New Roman"/>
                <w:sz w:val="20"/>
                <w:szCs w:val="20"/>
                <w:lang w:val="en-US"/>
              </w:rPr>
              <w:t xml:space="preserve"> E</w:t>
            </w:r>
            <w:r w:rsidR="008C1FD9" w:rsidRPr="00702F65">
              <w:rPr>
                <w:rFonts w:ascii="Times New Roman" w:hAnsi="Times New Roman" w:cs="Times New Roman"/>
                <w:sz w:val="20"/>
                <w:szCs w:val="20"/>
                <w:lang w:val="en-US"/>
              </w:rPr>
              <w:t xml:space="preserve"> [</w:t>
            </w:r>
            <w:r w:rsidR="00702F65">
              <w:rPr>
                <w:rFonts w:ascii="Times New Roman" w:hAnsi="Times New Roman" w:cs="Times New Roman"/>
                <w:sz w:val="20"/>
                <w:szCs w:val="20"/>
                <w:lang w:val="en-US"/>
              </w:rPr>
              <w:t>7</w:t>
            </w:r>
            <w:r w:rsidR="008C1FD9" w:rsidRPr="00702F65">
              <w:rPr>
                <w:rFonts w:ascii="Times New Roman" w:hAnsi="Times New Roman" w:cs="Times New Roman"/>
                <w:sz w:val="20"/>
                <w:szCs w:val="20"/>
                <w:lang w:val="en-US"/>
              </w:rPr>
              <w:t>]</w:t>
            </w:r>
          </w:p>
        </w:tc>
        <w:tc>
          <w:tcPr>
            <w:tcW w:w="1191" w:type="dxa"/>
          </w:tcPr>
          <w:p w14:paraId="67BBA76A"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 xml:space="preserve">Valid </w:t>
            </w:r>
          </w:p>
        </w:tc>
        <w:tc>
          <w:tcPr>
            <w:tcW w:w="2060" w:type="dxa"/>
          </w:tcPr>
          <w:p w14:paraId="2512756F"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Conflicts after 5 cores.</w:t>
            </w:r>
          </w:p>
        </w:tc>
        <w:tc>
          <w:tcPr>
            <w:tcW w:w="1236" w:type="dxa"/>
          </w:tcPr>
          <w:p w14:paraId="502FFAB1"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c>
          <w:tcPr>
            <w:tcW w:w="2059" w:type="dxa"/>
          </w:tcPr>
          <w:p w14:paraId="5BB12A32"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 xml:space="preserve">Conflicts increase. </w:t>
            </w:r>
          </w:p>
        </w:tc>
        <w:tc>
          <w:tcPr>
            <w:tcW w:w="1349" w:type="dxa"/>
          </w:tcPr>
          <w:p w14:paraId="36ACAE76"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 xml:space="preserve">Valid </w:t>
            </w:r>
          </w:p>
        </w:tc>
      </w:tr>
      <w:tr w:rsidR="00145E9D" w14:paraId="16F285DD" w14:textId="77777777" w:rsidTr="008C1FD9">
        <w:trPr>
          <w:trHeight w:val="345"/>
        </w:trPr>
        <w:tc>
          <w:tcPr>
            <w:tcW w:w="1418" w:type="dxa"/>
          </w:tcPr>
          <w:p w14:paraId="35E220D0" w14:textId="147B4C08" w:rsidR="00145E9D" w:rsidRPr="00702F65" w:rsidRDefault="00145E9D" w:rsidP="00A1557A">
            <w:pPr>
              <w:rPr>
                <w:rFonts w:ascii="Times New Roman" w:hAnsi="Times New Roman" w:cs="Times New Roman"/>
                <w:sz w:val="20"/>
                <w:szCs w:val="20"/>
                <w:lang w:val="en-US"/>
              </w:rPr>
            </w:pPr>
            <w:r w:rsidRPr="00702F65">
              <w:rPr>
                <w:rFonts w:ascii="Times New Roman" w:hAnsi="Times New Roman" w:cs="Times New Roman"/>
                <w:sz w:val="20"/>
                <w:szCs w:val="20"/>
                <w:lang w:val="en-US"/>
              </w:rPr>
              <w:t xml:space="preserve">Code </w:t>
            </w:r>
            <w:r w:rsidR="008C1FD9" w:rsidRPr="00702F65">
              <w:rPr>
                <w:rFonts w:ascii="Times New Roman" w:hAnsi="Times New Roman" w:cs="Times New Roman"/>
                <w:sz w:val="20"/>
                <w:szCs w:val="20"/>
                <w:lang w:val="en-US"/>
              </w:rPr>
              <w:t>–</w:t>
            </w:r>
            <w:r w:rsidRPr="00702F65">
              <w:rPr>
                <w:rFonts w:ascii="Times New Roman" w:hAnsi="Times New Roman" w:cs="Times New Roman"/>
                <w:sz w:val="20"/>
                <w:szCs w:val="20"/>
                <w:lang w:val="en-US"/>
              </w:rPr>
              <w:t xml:space="preserve"> N</w:t>
            </w:r>
            <w:r w:rsidR="008C1FD9" w:rsidRPr="00702F65">
              <w:rPr>
                <w:rFonts w:ascii="Times New Roman" w:hAnsi="Times New Roman" w:cs="Times New Roman"/>
                <w:sz w:val="20"/>
                <w:szCs w:val="20"/>
                <w:lang w:val="en-US"/>
              </w:rPr>
              <w:t xml:space="preserve"> [1]</w:t>
            </w:r>
          </w:p>
        </w:tc>
        <w:tc>
          <w:tcPr>
            <w:tcW w:w="1191" w:type="dxa"/>
          </w:tcPr>
          <w:p w14:paraId="3F118CFA"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c>
          <w:tcPr>
            <w:tcW w:w="2060" w:type="dxa"/>
          </w:tcPr>
          <w:p w14:paraId="1F5A1C41" w14:textId="1F43F1DD" w:rsidR="00145E9D" w:rsidRPr="00702F65" w:rsidRDefault="00933171"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F</w:t>
            </w:r>
            <w:r w:rsidR="008A5873" w:rsidRPr="00702F65">
              <w:rPr>
                <w:rFonts w:ascii="Times New Roman" w:eastAsia="Calibri" w:hAnsi="Times New Roman" w:cs="Times New Roman"/>
                <w:sz w:val="16"/>
                <w:szCs w:val="16"/>
              </w:rPr>
              <w:t>ew</w:t>
            </w:r>
            <w:r w:rsidR="00145E9D" w:rsidRPr="00702F65">
              <w:rPr>
                <w:rFonts w:ascii="Times New Roman" w:eastAsia="Calibri" w:hAnsi="Times New Roman" w:cs="Times New Roman"/>
                <w:sz w:val="16"/>
                <w:szCs w:val="16"/>
              </w:rPr>
              <w:t xml:space="preserve"> conflicts </w:t>
            </w:r>
            <w:r w:rsidR="008A5873" w:rsidRPr="00702F65">
              <w:rPr>
                <w:rFonts w:ascii="Times New Roman" w:eastAsia="Calibri" w:hAnsi="Times New Roman" w:cs="Times New Roman"/>
                <w:sz w:val="16"/>
                <w:szCs w:val="16"/>
              </w:rPr>
              <w:t>with</w:t>
            </w:r>
            <w:r w:rsidR="00145E9D" w:rsidRPr="00702F65">
              <w:rPr>
                <w:rFonts w:ascii="Times New Roman" w:eastAsia="Calibri" w:hAnsi="Times New Roman" w:cs="Times New Roman"/>
                <w:sz w:val="16"/>
                <w:szCs w:val="16"/>
              </w:rPr>
              <w:t xml:space="preserve"> 20 cores</w:t>
            </w:r>
            <w:r w:rsidR="008A5873" w:rsidRPr="00702F65">
              <w:rPr>
                <w:rFonts w:ascii="Times New Roman" w:eastAsia="Calibri" w:hAnsi="Times New Roman" w:cs="Times New Roman"/>
                <w:sz w:val="16"/>
                <w:szCs w:val="16"/>
              </w:rPr>
              <w:t xml:space="preserve"> at higher code rates</w:t>
            </w:r>
            <w:r w:rsidR="00145E9D" w:rsidRPr="00702F65">
              <w:rPr>
                <w:rFonts w:ascii="Times New Roman" w:eastAsia="Calibri" w:hAnsi="Times New Roman" w:cs="Times New Roman"/>
                <w:sz w:val="16"/>
                <w:szCs w:val="16"/>
              </w:rPr>
              <w:t>.</w:t>
            </w:r>
            <w:r w:rsidRPr="00702F65">
              <w:rPr>
                <w:rFonts w:ascii="Times New Roman" w:eastAsia="Calibri" w:hAnsi="Times New Roman" w:cs="Times New Roman"/>
                <w:sz w:val="16"/>
                <w:szCs w:val="16"/>
              </w:rPr>
              <w:t xml:space="preserve"> No conflicts at lower code rates. </w:t>
            </w:r>
          </w:p>
        </w:tc>
        <w:tc>
          <w:tcPr>
            <w:tcW w:w="1236" w:type="dxa"/>
          </w:tcPr>
          <w:p w14:paraId="5EFA9D63"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c>
          <w:tcPr>
            <w:tcW w:w="2059" w:type="dxa"/>
          </w:tcPr>
          <w:p w14:paraId="4F74CC82"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Conflicts increase.</w:t>
            </w:r>
          </w:p>
        </w:tc>
        <w:tc>
          <w:tcPr>
            <w:tcW w:w="1349" w:type="dxa"/>
          </w:tcPr>
          <w:p w14:paraId="4ED6867F"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r>
      <w:tr w:rsidR="00145E9D" w14:paraId="71CE74D0" w14:textId="77777777" w:rsidTr="008C1FD9">
        <w:trPr>
          <w:trHeight w:val="345"/>
        </w:trPr>
        <w:tc>
          <w:tcPr>
            <w:tcW w:w="1418" w:type="dxa"/>
          </w:tcPr>
          <w:p w14:paraId="71062CF3" w14:textId="55838A13" w:rsidR="00145E9D" w:rsidRPr="00702F65" w:rsidRDefault="00145E9D" w:rsidP="00A1557A">
            <w:pPr>
              <w:rPr>
                <w:rFonts w:ascii="Times New Roman" w:hAnsi="Times New Roman" w:cs="Times New Roman"/>
                <w:sz w:val="20"/>
                <w:szCs w:val="20"/>
                <w:lang w:val="en-US"/>
              </w:rPr>
            </w:pPr>
            <w:r w:rsidRPr="00702F65">
              <w:rPr>
                <w:rFonts w:ascii="Times New Roman" w:hAnsi="Times New Roman" w:cs="Times New Roman"/>
                <w:sz w:val="20"/>
                <w:szCs w:val="20"/>
                <w:lang w:val="en-US"/>
              </w:rPr>
              <w:t xml:space="preserve">Code </w:t>
            </w:r>
            <w:r w:rsidR="008C1FD9" w:rsidRPr="00702F65">
              <w:rPr>
                <w:rFonts w:ascii="Times New Roman" w:hAnsi="Times New Roman" w:cs="Times New Roman"/>
                <w:sz w:val="20"/>
                <w:szCs w:val="20"/>
                <w:lang w:val="en-US"/>
              </w:rPr>
              <w:t>–</w:t>
            </w:r>
            <w:r w:rsidRPr="00702F65">
              <w:rPr>
                <w:rFonts w:ascii="Times New Roman" w:hAnsi="Times New Roman" w:cs="Times New Roman"/>
                <w:sz w:val="20"/>
                <w:szCs w:val="20"/>
                <w:lang w:val="en-US"/>
              </w:rPr>
              <w:t xml:space="preserve"> Z</w:t>
            </w:r>
            <w:r w:rsidR="008C1FD9" w:rsidRPr="00702F65">
              <w:rPr>
                <w:rFonts w:ascii="Times New Roman" w:hAnsi="Times New Roman" w:cs="Times New Roman"/>
                <w:sz w:val="20"/>
                <w:szCs w:val="20"/>
                <w:lang w:val="en-US"/>
              </w:rPr>
              <w:t xml:space="preserve"> [</w:t>
            </w:r>
            <w:r w:rsidR="00702F65">
              <w:rPr>
                <w:rFonts w:ascii="Times New Roman" w:hAnsi="Times New Roman" w:cs="Times New Roman"/>
                <w:sz w:val="20"/>
                <w:szCs w:val="20"/>
                <w:lang w:val="en-US"/>
              </w:rPr>
              <w:t>5</w:t>
            </w:r>
            <w:r w:rsidR="008C1FD9" w:rsidRPr="00702F65">
              <w:rPr>
                <w:rFonts w:ascii="Times New Roman" w:hAnsi="Times New Roman" w:cs="Times New Roman"/>
                <w:sz w:val="20"/>
                <w:szCs w:val="20"/>
                <w:lang w:val="en-US"/>
              </w:rPr>
              <w:t>]</w:t>
            </w:r>
          </w:p>
        </w:tc>
        <w:tc>
          <w:tcPr>
            <w:tcW w:w="1191" w:type="dxa"/>
          </w:tcPr>
          <w:p w14:paraId="14F752ED"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c>
          <w:tcPr>
            <w:tcW w:w="2060" w:type="dxa"/>
          </w:tcPr>
          <w:p w14:paraId="6F351042"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 xml:space="preserve">Conflicts after 5 cores.  </w:t>
            </w:r>
          </w:p>
        </w:tc>
        <w:tc>
          <w:tcPr>
            <w:tcW w:w="1236" w:type="dxa"/>
          </w:tcPr>
          <w:p w14:paraId="61BD9CB9"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c>
          <w:tcPr>
            <w:tcW w:w="2059" w:type="dxa"/>
          </w:tcPr>
          <w:p w14:paraId="42326303"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Conflicts increase.</w:t>
            </w:r>
          </w:p>
        </w:tc>
        <w:tc>
          <w:tcPr>
            <w:tcW w:w="1349" w:type="dxa"/>
          </w:tcPr>
          <w:p w14:paraId="220D42F5"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r>
      <w:tr w:rsidR="00145E9D" w14:paraId="3CB9A1CF" w14:textId="77777777" w:rsidTr="008C1FD9">
        <w:trPr>
          <w:trHeight w:val="345"/>
        </w:trPr>
        <w:tc>
          <w:tcPr>
            <w:tcW w:w="1418" w:type="dxa"/>
          </w:tcPr>
          <w:p w14:paraId="1864382A" w14:textId="794A1650" w:rsidR="008C1FD9" w:rsidRPr="00702F65" w:rsidRDefault="00145E9D" w:rsidP="008C1FD9">
            <w:pPr>
              <w:rPr>
                <w:rFonts w:ascii="Times New Roman" w:hAnsi="Times New Roman" w:cs="Times New Roman"/>
                <w:sz w:val="20"/>
                <w:szCs w:val="20"/>
                <w:lang w:val="en-US"/>
              </w:rPr>
            </w:pPr>
            <w:r w:rsidRPr="00702F65">
              <w:rPr>
                <w:rFonts w:ascii="Times New Roman" w:hAnsi="Times New Roman" w:cs="Times New Roman"/>
                <w:sz w:val="20"/>
                <w:szCs w:val="20"/>
                <w:lang w:val="en-US"/>
              </w:rPr>
              <w:t xml:space="preserve">Code </w:t>
            </w:r>
            <w:r w:rsidR="008C1FD9" w:rsidRPr="00702F65">
              <w:rPr>
                <w:rFonts w:ascii="Times New Roman" w:hAnsi="Times New Roman" w:cs="Times New Roman"/>
                <w:sz w:val="20"/>
                <w:szCs w:val="20"/>
                <w:lang w:val="en-US"/>
              </w:rPr>
              <w:t>–</w:t>
            </w:r>
            <w:r w:rsidRPr="00702F65">
              <w:rPr>
                <w:rFonts w:ascii="Times New Roman" w:hAnsi="Times New Roman" w:cs="Times New Roman"/>
                <w:sz w:val="20"/>
                <w:szCs w:val="20"/>
                <w:lang w:val="en-US"/>
              </w:rPr>
              <w:t xml:space="preserve"> S</w:t>
            </w:r>
            <w:r w:rsidR="008C1FD9" w:rsidRPr="00702F65">
              <w:rPr>
                <w:rFonts w:ascii="Times New Roman" w:hAnsi="Times New Roman" w:cs="Times New Roman"/>
                <w:sz w:val="20"/>
                <w:szCs w:val="20"/>
                <w:lang w:val="en-US"/>
              </w:rPr>
              <w:t xml:space="preserve"> [</w:t>
            </w:r>
            <w:r w:rsidR="00702F65">
              <w:rPr>
                <w:rFonts w:ascii="Times New Roman" w:hAnsi="Times New Roman" w:cs="Times New Roman"/>
                <w:sz w:val="20"/>
                <w:szCs w:val="20"/>
                <w:lang w:val="en-US"/>
              </w:rPr>
              <w:t>8</w:t>
            </w:r>
            <w:r w:rsidR="008C1FD9" w:rsidRPr="00702F65">
              <w:rPr>
                <w:rFonts w:ascii="Times New Roman" w:hAnsi="Times New Roman" w:cs="Times New Roman"/>
                <w:sz w:val="20"/>
                <w:szCs w:val="20"/>
                <w:lang w:val="en-US"/>
              </w:rPr>
              <w:t>]</w:t>
            </w:r>
          </w:p>
        </w:tc>
        <w:tc>
          <w:tcPr>
            <w:tcW w:w="1191" w:type="dxa"/>
          </w:tcPr>
          <w:p w14:paraId="57CB6C9D"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c>
          <w:tcPr>
            <w:tcW w:w="2060" w:type="dxa"/>
          </w:tcPr>
          <w:p w14:paraId="32129635" w14:textId="3EF5DB54" w:rsidR="00145E9D" w:rsidRPr="00702F65" w:rsidRDefault="008A5873"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Conflicts after 5 cores</w:t>
            </w:r>
          </w:p>
        </w:tc>
        <w:tc>
          <w:tcPr>
            <w:tcW w:w="1236" w:type="dxa"/>
          </w:tcPr>
          <w:p w14:paraId="0E193A8F"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c>
          <w:tcPr>
            <w:tcW w:w="2059" w:type="dxa"/>
          </w:tcPr>
          <w:p w14:paraId="78E8487A"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Conflicts increase.</w:t>
            </w:r>
          </w:p>
        </w:tc>
        <w:tc>
          <w:tcPr>
            <w:tcW w:w="1349" w:type="dxa"/>
          </w:tcPr>
          <w:p w14:paraId="023169EF" w14:textId="77777777" w:rsidR="00145E9D" w:rsidRPr="00702F65" w:rsidRDefault="00145E9D" w:rsidP="00A155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r>
      <w:tr w:rsidR="0048787A" w14:paraId="7C3E2930" w14:textId="77777777" w:rsidTr="008C1FD9">
        <w:trPr>
          <w:trHeight w:val="345"/>
        </w:trPr>
        <w:tc>
          <w:tcPr>
            <w:tcW w:w="1418" w:type="dxa"/>
          </w:tcPr>
          <w:p w14:paraId="65AA164A" w14:textId="2EE3FBA7" w:rsidR="0048787A" w:rsidRPr="00702F65" w:rsidRDefault="0048787A" w:rsidP="0048787A">
            <w:pPr>
              <w:rPr>
                <w:rFonts w:ascii="Times New Roman" w:hAnsi="Times New Roman" w:cs="Times New Roman"/>
                <w:sz w:val="20"/>
                <w:szCs w:val="20"/>
                <w:lang w:val="en-US"/>
              </w:rPr>
            </w:pPr>
            <w:r w:rsidRPr="00702F65">
              <w:rPr>
                <w:rFonts w:ascii="Times New Roman" w:hAnsi="Times New Roman" w:cs="Times New Roman"/>
                <w:sz w:val="20"/>
                <w:szCs w:val="20"/>
                <w:lang w:val="en-US"/>
              </w:rPr>
              <w:t xml:space="preserve">Code </w:t>
            </w:r>
            <w:r w:rsidR="00702F65">
              <w:rPr>
                <w:rFonts w:ascii="Times New Roman" w:hAnsi="Times New Roman" w:cs="Times New Roman"/>
                <w:sz w:val="20"/>
                <w:szCs w:val="20"/>
                <w:lang w:val="en-US"/>
              </w:rPr>
              <w:t>–</w:t>
            </w:r>
            <w:r w:rsidRPr="00702F65">
              <w:rPr>
                <w:rFonts w:ascii="Times New Roman" w:hAnsi="Times New Roman" w:cs="Times New Roman"/>
                <w:sz w:val="20"/>
                <w:szCs w:val="20"/>
                <w:lang w:val="en-US"/>
              </w:rPr>
              <w:t xml:space="preserve"> M</w:t>
            </w:r>
            <w:r w:rsidR="00702F65">
              <w:rPr>
                <w:rFonts w:ascii="Times New Roman" w:hAnsi="Times New Roman" w:cs="Times New Roman"/>
                <w:sz w:val="20"/>
                <w:szCs w:val="20"/>
                <w:lang w:val="en-US"/>
              </w:rPr>
              <w:t xml:space="preserve"> [9]</w:t>
            </w:r>
          </w:p>
        </w:tc>
        <w:tc>
          <w:tcPr>
            <w:tcW w:w="1191" w:type="dxa"/>
          </w:tcPr>
          <w:p w14:paraId="4925FADC" w14:textId="6195A6D5" w:rsidR="0048787A" w:rsidRPr="00702F65" w:rsidRDefault="0048787A" w:rsidP="004878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c>
          <w:tcPr>
            <w:tcW w:w="2060" w:type="dxa"/>
          </w:tcPr>
          <w:p w14:paraId="5115ABED" w14:textId="452E31CA" w:rsidR="0048787A" w:rsidRPr="00702F65" w:rsidRDefault="0048787A" w:rsidP="004878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 xml:space="preserve">Conflicts after 5 cores.  </w:t>
            </w:r>
          </w:p>
        </w:tc>
        <w:tc>
          <w:tcPr>
            <w:tcW w:w="1236" w:type="dxa"/>
          </w:tcPr>
          <w:p w14:paraId="4771936A" w14:textId="1838E841" w:rsidR="0048787A" w:rsidRPr="00702F65" w:rsidRDefault="0048787A" w:rsidP="004878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c>
          <w:tcPr>
            <w:tcW w:w="2059" w:type="dxa"/>
          </w:tcPr>
          <w:p w14:paraId="6B312E0F" w14:textId="5A32BF3B" w:rsidR="0048787A" w:rsidRPr="00702F65" w:rsidRDefault="0048787A" w:rsidP="004878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Conflicts increase.</w:t>
            </w:r>
          </w:p>
        </w:tc>
        <w:tc>
          <w:tcPr>
            <w:tcW w:w="1349" w:type="dxa"/>
          </w:tcPr>
          <w:p w14:paraId="58C0EC82" w14:textId="67DF2E6C" w:rsidR="0048787A" w:rsidRPr="00702F65" w:rsidRDefault="0048787A" w:rsidP="0048787A">
            <w:pPr>
              <w:jc w:val="center"/>
              <w:rPr>
                <w:rFonts w:ascii="Times New Roman" w:eastAsia="Calibri" w:hAnsi="Times New Roman" w:cs="Times New Roman"/>
                <w:sz w:val="16"/>
                <w:szCs w:val="16"/>
              </w:rPr>
            </w:pPr>
            <w:r w:rsidRPr="00702F65">
              <w:rPr>
                <w:rFonts w:ascii="Times New Roman" w:eastAsia="Calibri" w:hAnsi="Times New Roman" w:cs="Times New Roman"/>
                <w:sz w:val="16"/>
                <w:szCs w:val="16"/>
              </w:rPr>
              <w:t>Valid</w:t>
            </w:r>
          </w:p>
        </w:tc>
      </w:tr>
    </w:tbl>
    <w:p w14:paraId="1BA60F27" w14:textId="3B61F32A" w:rsidR="00145E9D" w:rsidRDefault="00145E9D" w:rsidP="00145E9D">
      <w:pPr>
        <w:rPr>
          <w:rFonts w:ascii="Times New Roman" w:hAnsi="Times New Roman" w:cs="Times New Roman"/>
          <w:sz w:val="20"/>
          <w:szCs w:val="20"/>
          <w:lang w:val="en-US"/>
        </w:rPr>
      </w:pPr>
    </w:p>
    <w:p w14:paraId="37BA601C" w14:textId="5DD72961" w:rsidR="00875AF2" w:rsidRPr="004B3211" w:rsidRDefault="00740F4C" w:rsidP="00875AF2">
      <w:pPr>
        <w:jc w:val="both"/>
        <w:rPr>
          <w:rFonts w:ascii="Times New Roman" w:hAnsi="Times New Roman" w:cs="Times New Roman"/>
          <w:sz w:val="20"/>
          <w:szCs w:val="20"/>
          <w:lang w:val="en-US"/>
        </w:rPr>
      </w:pPr>
      <w:r w:rsidRPr="004B3211">
        <w:rPr>
          <w:rFonts w:ascii="Times New Roman" w:hAnsi="Times New Roman" w:cs="Times New Roman"/>
          <w:sz w:val="20"/>
          <w:szCs w:val="20"/>
          <w:lang w:val="en-US"/>
        </w:rPr>
        <w:t>Figure1 illustrates</w:t>
      </w:r>
      <w:r w:rsidR="00875AF2" w:rsidRPr="004B3211">
        <w:rPr>
          <w:rFonts w:ascii="Times New Roman" w:hAnsi="Times New Roman" w:cs="Times New Roman"/>
          <w:sz w:val="20"/>
          <w:szCs w:val="20"/>
          <w:lang w:val="en-US"/>
        </w:rPr>
        <w:t xml:space="preserve"> throughputs </w:t>
      </w:r>
      <w:r w:rsidRPr="004B3211">
        <w:rPr>
          <w:rFonts w:ascii="Times New Roman" w:hAnsi="Times New Roman" w:cs="Times New Roman"/>
          <w:sz w:val="20"/>
          <w:szCs w:val="20"/>
          <w:lang w:val="en-US"/>
        </w:rPr>
        <w:t>of different base graphs with</w:t>
      </w:r>
      <w:r w:rsidR="00875AF2" w:rsidRPr="004B3211">
        <w:rPr>
          <w:rFonts w:ascii="Times New Roman" w:hAnsi="Times New Roman" w:cs="Times New Roman"/>
          <w:sz w:val="20"/>
          <w:szCs w:val="20"/>
          <w:lang w:val="en-US"/>
        </w:rPr>
        <w:t xml:space="preserve"> row-parallel decoder architecture. We assume 1 GHz of clock frequency with 8192 info block size and 15 iterations. Code-Z </w:t>
      </w:r>
      <w:r w:rsidR="001A73A6" w:rsidRPr="004B3211">
        <w:rPr>
          <w:rFonts w:ascii="Times New Roman" w:hAnsi="Times New Roman" w:cs="Times New Roman"/>
          <w:sz w:val="20"/>
          <w:szCs w:val="20"/>
          <w:lang w:val="en-US"/>
        </w:rPr>
        <w:t>and Code-M have</w:t>
      </w:r>
      <w:r w:rsidR="00875AF2" w:rsidRPr="004B3211">
        <w:rPr>
          <w:rFonts w:ascii="Times New Roman" w:hAnsi="Times New Roman" w:cs="Times New Roman"/>
          <w:sz w:val="20"/>
          <w:szCs w:val="20"/>
          <w:lang w:val="en-US"/>
        </w:rPr>
        <w:t xml:space="preserve"> </w:t>
      </w:r>
      <w:r w:rsidR="00721674" w:rsidRPr="004B3211">
        <w:rPr>
          <w:rFonts w:ascii="Times New Roman" w:hAnsi="Times New Roman" w:cs="Times New Roman"/>
          <w:sz w:val="20"/>
          <w:szCs w:val="20"/>
          <w:lang w:val="en-US"/>
        </w:rPr>
        <w:t xml:space="preserve">a </w:t>
      </w:r>
      <w:r w:rsidR="00875AF2" w:rsidRPr="004B3211">
        <w:rPr>
          <w:rFonts w:ascii="Times New Roman" w:hAnsi="Times New Roman" w:cs="Times New Roman"/>
          <w:sz w:val="20"/>
          <w:szCs w:val="20"/>
          <w:lang w:val="en-US"/>
        </w:rPr>
        <w:t>higher throughput at</w:t>
      </w:r>
      <w:r w:rsidR="001903C3">
        <w:rPr>
          <w:rFonts w:ascii="Times New Roman" w:hAnsi="Times New Roman" w:cs="Times New Roman"/>
          <w:sz w:val="20"/>
          <w:szCs w:val="20"/>
          <w:lang w:val="en-US"/>
        </w:rPr>
        <w:t xml:space="preserve"> rate</w:t>
      </w:r>
      <w:r w:rsidR="00875AF2" w:rsidRPr="004B3211">
        <w:rPr>
          <w:rFonts w:ascii="Times New Roman" w:hAnsi="Times New Roman" w:cs="Times New Roman"/>
          <w:sz w:val="20"/>
          <w:szCs w:val="20"/>
          <w:lang w:val="en-US"/>
        </w:rPr>
        <w:t xml:space="preserve"> 8/9 due to the compact design they propose. However, at lower to moderate code rates, having row-orthogonality in the base graphs design (Code-N) provide better throughputs than the rest. </w:t>
      </w:r>
      <w:r w:rsidR="001903C3">
        <w:rPr>
          <w:rFonts w:ascii="Times New Roman" w:hAnsi="Times New Roman" w:cs="Times New Roman"/>
          <w:sz w:val="20"/>
          <w:szCs w:val="20"/>
          <w:lang w:val="en-US"/>
        </w:rPr>
        <w:t xml:space="preserve">When Code-Z and M are targeting 20 Gbps decoder throughput for rate 8/9, the decoding will not operate efficiently at lower code rates due to exponential variation of decoding throughputs. </w:t>
      </w:r>
    </w:p>
    <w:p w14:paraId="6B55A462" w14:textId="3B0A109A" w:rsidR="00D814DF" w:rsidRDefault="004B3211" w:rsidP="00875AF2">
      <w:pPr>
        <w:jc w:val="both"/>
        <w:rPr>
          <w:rFonts w:ascii="Times New Roman" w:hAnsi="Times New Roman" w:cs="Times New Roman"/>
          <w:sz w:val="20"/>
          <w:szCs w:val="20"/>
          <w:lang w:val="en-US"/>
        </w:rPr>
      </w:pPr>
      <w:r>
        <w:rPr>
          <w:noProof/>
          <w:lang w:eastAsia="en-GB"/>
        </w:rPr>
        <w:drawing>
          <wp:inline distT="0" distB="0" distL="0" distR="0" wp14:anchorId="0C2BA9B5" wp14:editId="595F42A3">
            <wp:extent cx="6120765" cy="2802890"/>
            <wp:effectExtent l="0" t="0" r="13335" b="16510"/>
            <wp:docPr id="5" name="Chart 5">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EE1E3EA" w14:textId="48A5E56D" w:rsidR="00875AF2" w:rsidRDefault="00875AF2" w:rsidP="00875AF2">
      <w:pPr>
        <w:jc w:val="center"/>
        <w:rPr>
          <w:rFonts w:ascii="Times New Roman" w:hAnsi="Times New Roman" w:cs="Times New Roman"/>
          <w:sz w:val="20"/>
          <w:szCs w:val="20"/>
          <w:lang w:val="en-US"/>
        </w:rPr>
      </w:pPr>
      <w:r w:rsidRPr="00893ECB">
        <w:rPr>
          <w:rFonts w:ascii="Times New Roman" w:hAnsi="Times New Roman" w:cs="Times New Roman"/>
          <w:b/>
          <w:sz w:val="20"/>
          <w:szCs w:val="20"/>
          <w:lang w:val="en-US"/>
        </w:rPr>
        <w:t>Figure 1:</w:t>
      </w:r>
      <w:r>
        <w:rPr>
          <w:rFonts w:ascii="Times New Roman" w:hAnsi="Times New Roman" w:cs="Times New Roman"/>
          <w:sz w:val="20"/>
          <w:szCs w:val="20"/>
          <w:lang w:val="en-US"/>
        </w:rPr>
        <w:t xml:space="preserve"> Throughputs with row-parallel decoder architecture </w:t>
      </w:r>
    </w:p>
    <w:p w14:paraId="1B01530D" w14:textId="1384BB1F" w:rsidR="00875AF2" w:rsidRDefault="00875AF2" w:rsidP="00041085">
      <w:pPr>
        <w:jc w:val="both"/>
        <w:rPr>
          <w:rFonts w:ascii="Times New Roman" w:hAnsi="Times New Roman" w:cs="Times New Roman"/>
          <w:sz w:val="20"/>
          <w:szCs w:val="20"/>
          <w:lang w:eastAsia="zh-CN"/>
        </w:rPr>
      </w:pPr>
      <w:r w:rsidRPr="00E04FC1">
        <w:rPr>
          <w:rFonts w:ascii="Times New Roman" w:hAnsi="Times New Roman" w:cs="Times New Roman"/>
          <w:sz w:val="20"/>
          <w:szCs w:val="20"/>
          <w:lang w:val="en-US"/>
        </w:rPr>
        <w:t xml:space="preserve">Next, </w:t>
      </w:r>
      <w:r w:rsidR="00041085" w:rsidRPr="00E04FC1">
        <w:rPr>
          <w:rFonts w:ascii="Times New Roman" w:hAnsi="Times New Roman" w:cs="Times New Roman"/>
          <w:sz w:val="20"/>
          <w:szCs w:val="20"/>
          <w:lang w:val="en-US"/>
        </w:rPr>
        <w:t xml:space="preserve">in Figure 2, </w:t>
      </w:r>
      <w:r w:rsidRPr="00E04FC1">
        <w:rPr>
          <w:rFonts w:ascii="Times New Roman" w:hAnsi="Times New Roman" w:cs="Times New Roman"/>
          <w:sz w:val="20"/>
          <w:szCs w:val="20"/>
          <w:lang w:val="en-US"/>
        </w:rPr>
        <w:t xml:space="preserve">we evaluate </w:t>
      </w:r>
      <w:r>
        <w:rPr>
          <w:rFonts w:ascii="Times New Roman" w:hAnsi="Times New Roman" w:cs="Times New Roman"/>
          <w:sz w:val="20"/>
          <w:szCs w:val="20"/>
          <w:lang w:val="en-US"/>
        </w:rPr>
        <w:t xml:space="preserve">same </w:t>
      </w:r>
      <w:r w:rsidR="00740F4C">
        <w:rPr>
          <w:rFonts w:ascii="Times New Roman" w:hAnsi="Times New Roman" w:cs="Times New Roman"/>
          <w:sz w:val="20"/>
          <w:szCs w:val="20"/>
          <w:lang w:val="en-US"/>
        </w:rPr>
        <w:t xml:space="preserve">base </w:t>
      </w:r>
      <w:r>
        <w:rPr>
          <w:rFonts w:ascii="Times New Roman" w:hAnsi="Times New Roman" w:cs="Times New Roman"/>
          <w:sz w:val="20"/>
          <w:szCs w:val="20"/>
          <w:lang w:val="en-US"/>
        </w:rPr>
        <w:t>graphs with block-parallel decoding. Here</w:t>
      </w:r>
      <w:r w:rsidR="00041085">
        <w:rPr>
          <w:rFonts w:ascii="Times New Roman" w:hAnsi="Times New Roman" w:cs="Times New Roman"/>
          <w:sz w:val="20"/>
          <w:szCs w:val="20"/>
          <w:lang w:val="en-US"/>
        </w:rPr>
        <w:t>,</w:t>
      </w:r>
      <w:r>
        <w:rPr>
          <w:rFonts w:ascii="Times New Roman" w:hAnsi="Times New Roman" w:cs="Times New Roman"/>
          <w:sz w:val="20"/>
          <w:szCs w:val="20"/>
          <w:lang w:val="en-US"/>
        </w:rPr>
        <w:t xml:space="preserve"> we consider multiple cores such that it gives a similar </w:t>
      </w:r>
      <w:r w:rsidR="00041085">
        <w:rPr>
          <w:rFonts w:ascii="Times New Roman" w:hAnsi="Times New Roman" w:cs="Times New Roman"/>
          <w:sz w:val="20"/>
          <w:szCs w:val="20"/>
          <w:lang w:val="en-US"/>
        </w:rPr>
        <w:t>throughout</w:t>
      </w:r>
      <w:r>
        <w:rPr>
          <w:rFonts w:ascii="Times New Roman" w:hAnsi="Times New Roman" w:cs="Times New Roman"/>
          <w:sz w:val="20"/>
          <w:szCs w:val="20"/>
          <w:lang w:val="en-US"/>
        </w:rPr>
        <w:t xml:space="preserve"> compared to row-parallel decoding. </w:t>
      </w:r>
      <w:r w:rsidR="00041085">
        <w:rPr>
          <w:rFonts w:ascii="Times New Roman" w:hAnsi="Times New Roman" w:cs="Times New Roman"/>
          <w:sz w:val="20"/>
          <w:szCs w:val="20"/>
          <w:lang w:val="en-US"/>
        </w:rPr>
        <w:t>We consider K = 8192, f = 1 GHz, P = Z</w:t>
      </w:r>
      <w:r w:rsidR="00041085" w:rsidRPr="00041085">
        <w:rPr>
          <w:rFonts w:ascii="Times New Roman" w:hAnsi="Times New Roman" w:cs="Times New Roman"/>
          <w:sz w:val="20"/>
          <w:szCs w:val="20"/>
          <w:vertAlign w:val="subscript"/>
          <w:lang w:val="en-US"/>
        </w:rPr>
        <w:t>max</w:t>
      </w:r>
      <w:r w:rsidR="00041085">
        <w:rPr>
          <w:rFonts w:ascii="Times New Roman" w:hAnsi="Times New Roman" w:cs="Times New Roman"/>
          <w:sz w:val="20"/>
          <w:szCs w:val="20"/>
          <w:lang w:val="en-US"/>
        </w:rPr>
        <w:t xml:space="preserve">, where code-Z </w:t>
      </w:r>
      <w:r w:rsidR="001903C3">
        <w:rPr>
          <w:rFonts w:ascii="Times New Roman" w:hAnsi="Times New Roman" w:cs="Times New Roman"/>
          <w:sz w:val="20"/>
          <w:szCs w:val="20"/>
          <w:lang w:val="en-US"/>
        </w:rPr>
        <w:t xml:space="preserve">and M </w:t>
      </w:r>
      <w:r w:rsidR="00041085">
        <w:rPr>
          <w:rFonts w:ascii="Times New Roman" w:hAnsi="Times New Roman" w:cs="Times New Roman"/>
          <w:sz w:val="20"/>
          <w:szCs w:val="20"/>
          <w:lang w:val="en-US"/>
        </w:rPr>
        <w:t>ha</w:t>
      </w:r>
      <w:r w:rsidR="001903C3">
        <w:rPr>
          <w:rFonts w:ascii="Times New Roman" w:hAnsi="Times New Roman" w:cs="Times New Roman"/>
          <w:sz w:val="20"/>
          <w:szCs w:val="20"/>
          <w:lang w:val="en-US"/>
        </w:rPr>
        <w:t>ve</w:t>
      </w:r>
      <w:r w:rsidR="00041085">
        <w:rPr>
          <w:rFonts w:ascii="Times New Roman" w:hAnsi="Times New Roman" w:cs="Times New Roman"/>
          <w:sz w:val="20"/>
          <w:szCs w:val="20"/>
          <w:lang w:val="en-US"/>
        </w:rPr>
        <w:t xml:space="preserve"> </w:t>
      </w:r>
      <w:r w:rsidR="00740F4C">
        <w:rPr>
          <w:rFonts w:ascii="Times New Roman" w:hAnsi="Times New Roman" w:cs="Times New Roman"/>
          <w:sz w:val="20"/>
          <w:szCs w:val="20"/>
          <w:lang w:val="en-US"/>
        </w:rPr>
        <w:t xml:space="preserve">P = </w:t>
      </w:r>
      <w:r w:rsidR="00041085">
        <w:rPr>
          <w:rFonts w:ascii="Times New Roman" w:hAnsi="Times New Roman" w:cs="Times New Roman"/>
          <w:sz w:val="20"/>
          <w:szCs w:val="20"/>
          <w:lang w:val="en-US"/>
        </w:rPr>
        <w:t xml:space="preserve">512 while all other codes have </w:t>
      </w:r>
      <w:r w:rsidR="00740F4C">
        <w:rPr>
          <w:rFonts w:ascii="Times New Roman" w:hAnsi="Times New Roman" w:cs="Times New Roman"/>
          <w:sz w:val="20"/>
          <w:szCs w:val="20"/>
          <w:lang w:val="en-US"/>
        </w:rPr>
        <w:t xml:space="preserve">P = </w:t>
      </w:r>
      <w:r w:rsidR="00041085">
        <w:rPr>
          <w:rFonts w:ascii="Times New Roman" w:hAnsi="Times New Roman" w:cs="Times New Roman"/>
          <w:sz w:val="20"/>
          <w:szCs w:val="20"/>
          <w:lang w:val="en-US"/>
        </w:rPr>
        <w:t>256. However, we limit the number of cores to 10 with code-Z</w:t>
      </w:r>
      <w:r w:rsidR="001903C3">
        <w:rPr>
          <w:rFonts w:ascii="Times New Roman" w:hAnsi="Times New Roman" w:cs="Times New Roman"/>
          <w:sz w:val="20"/>
          <w:szCs w:val="20"/>
          <w:lang w:val="en-US"/>
        </w:rPr>
        <w:t xml:space="preserve"> and M</w:t>
      </w:r>
      <w:r w:rsidR="00041085">
        <w:rPr>
          <w:rFonts w:ascii="Times New Roman" w:hAnsi="Times New Roman" w:cs="Times New Roman"/>
          <w:sz w:val="20"/>
          <w:szCs w:val="20"/>
          <w:lang w:val="en-US"/>
        </w:rPr>
        <w:t xml:space="preserve"> as </w:t>
      </w:r>
      <w:r w:rsidR="001903C3">
        <w:rPr>
          <w:rFonts w:ascii="Times New Roman" w:hAnsi="Times New Roman" w:cs="Times New Roman"/>
          <w:sz w:val="20"/>
          <w:szCs w:val="20"/>
          <w:lang w:val="en-US"/>
        </w:rPr>
        <w:t>they</w:t>
      </w:r>
      <w:r w:rsidR="00041085">
        <w:rPr>
          <w:rFonts w:ascii="Times New Roman" w:hAnsi="Times New Roman" w:cs="Times New Roman"/>
          <w:sz w:val="20"/>
          <w:szCs w:val="20"/>
          <w:lang w:val="en-US"/>
        </w:rPr>
        <w:t xml:space="preserve"> already assume higher order parallelism in circulant domain. The number of conflicts in the base graphs also taken into account when calculating the throughputs and we set </w:t>
      </w:r>
      <w:r w:rsidR="00041085" w:rsidRPr="008C1FD9">
        <w:rPr>
          <w:rFonts w:ascii="Times New Roman" w:hAnsi="Times New Roman" w:cs="Times New Roman"/>
          <w:i/>
          <w:sz w:val="20"/>
          <w:szCs w:val="20"/>
          <w:lang w:eastAsia="zh-CN"/>
        </w:rPr>
        <w:t>p</w:t>
      </w:r>
      <w:r w:rsidR="00041085">
        <w:rPr>
          <w:rFonts w:ascii="Times New Roman" w:hAnsi="Times New Roman" w:cs="Times New Roman"/>
          <w:i/>
          <w:sz w:val="20"/>
          <w:szCs w:val="20"/>
          <w:lang w:eastAsia="zh-CN"/>
        </w:rPr>
        <w:t xml:space="preserve"> = </w:t>
      </w:r>
      <w:r w:rsidR="004B3211">
        <w:rPr>
          <w:rFonts w:ascii="Times New Roman" w:hAnsi="Times New Roman" w:cs="Times New Roman"/>
          <w:i/>
          <w:sz w:val="20"/>
          <w:szCs w:val="20"/>
          <w:lang w:eastAsia="zh-CN"/>
        </w:rPr>
        <w:t xml:space="preserve">11. </w:t>
      </w:r>
      <w:r w:rsidR="00041085">
        <w:rPr>
          <w:rFonts w:ascii="Times New Roman" w:hAnsi="Times New Roman" w:cs="Times New Roman"/>
          <w:sz w:val="20"/>
          <w:szCs w:val="20"/>
          <w:lang w:eastAsia="zh-CN"/>
        </w:rPr>
        <w:t xml:space="preserve">In Figure 2, we can observe that having </w:t>
      </w:r>
      <w:r w:rsidR="00721674">
        <w:rPr>
          <w:rFonts w:ascii="Times New Roman" w:hAnsi="Times New Roman" w:cs="Times New Roman"/>
          <w:sz w:val="20"/>
          <w:szCs w:val="20"/>
          <w:lang w:eastAsia="zh-CN"/>
        </w:rPr>
        <w:t xml:space="preserve">a </w:t>
      </w:r>
      <w:r w:rsidR="00041085">
        <w:rPr>
          <w:rFonts w:ascii="Times New Roman" w:hAnsi="Times New Roman" w:cs="Times New Roman"/>
          <w:sz w:val="20"/>
          <w:szCs w:val="20"/>
          <w:lang w:eastAsia="zh-CN"/>
        </w:rPr>
        <w:t>row</w:t>
      </w:r>
      <w:r w:rsidR="00721674">
        <w:rPr>
          <w:rFonts w:ascii="Times New Roman" w:hAnsi="Times New Roman" w:cs="Times New Roman"/>
          <w:sz w:val="20"/>
          <w:szCs w:val="20"/>
          <w:lang w:eastAsia="zh-CN"/>
        </w:rPr>
        <w:t xml:space="preserve"> orthogonal</w:t>
      </w:r>
      <w:r w:rsidR="00041085">
        <w:rPr>
          <w:rFonts w:ascii="Times New Roman" w:hAnsi="Times New Roman" w:cs="Times New Roman"/>
          <w:sz w:val="20"/>
          <w:szCs w:val="20"/>
          <w:lang w:eastAsia="zh-CN"/>
        </w:rPr>
        <w:t xml:space="preserve"> structure (</w:t>
      </w:r>
      <w:r w:rsidR="00740F4C">
        <w:rPr>
          <w:rFonts w:ascii="Times New Roman" w:hAnsi="Times New Roman" w:cs="Times New Roman"/>
          <w:sz w:val="20"/>
          <w:szCs w:val="20"/>
          <w:lang w:eastAsia="zh-CN"/>
        </w:rPr>
        <w:t>C</w:t>
      </w:r>
      <w:r w:rsidR="001A73A6">
        <w:rPr>
          <w:rFonts w:ascii="Times New Roman" w:hAnsi="Times New Roman" w:cs="Times New Roman"/>
          <w:sz w:val="20"/>
          <w:szCs w:val="20"/>
          <w:lang w:eastAsia="zh-CN"/>
        </w:rPr>
        <w:t>ode-N</w:t>
      </w:r>
      <w:r w:rsidR="00041085">
        <w:rPr>
          <w:rFonts w:ascii="Times New Roman" w:hAnsi="Times New Roman" w:cs="Times New Roman"/>
          <w:sz w:val="20"/>
          <w:szCs w:val="20"/>
          <w:lang w:eastAsia="zh-CN"/>
        </w:rPr>
        <w:t xml:space="preserve">) </w:t>
      </w:r>
      <w:r w:rsidR="00721674">
        <w:rPr>
          <w:rFonts w:ascii="Times New Roman" w:hAnsi="Times New Roman" w:cs="Times New Roman"/>
          <w:sz w:val="20"/>
          <w:szCs w:val="20"/>
          <w:lang w:eastAsia="zh-CN"/>
        </w:rPr>
        <w:t xml:space="preserve">can </w:t>
      </w:r>
      <w:r w:rsidR="00041085">
        <w:rPr>
          <w:rFonts w:ascii="Times New Roman" w:hAnsi="Times New Roman" w:cs="Times New Roman"/>
          <w:sz w:val="20"/>
          <w:szCs w:val="20"/>
          <w:lang w:eastAsia="zh-CN"/>
        </w:rPr>
        <w:t>provide good throughput</w:t>
      </w:r>
      <w:r w:rsidR="00721674">
        <w:rPr>
          <w:rFonts w:ascii="Times New Roman" w:hAnsi="Times New Roman" w:cs="Times New Roman"/>
          <w:sz w:val="20"/>
          <w:szCs w:val="20"/>
          <w:lang w:eastAsia="zh-CN"/>
        </w:rPr>
        <w:t>s</w:t>
      </w:r>
      <w:r w:rsidR="00041085">
        <w:rPr>
          <w:rFonts w:ascii="Times New Roman" w:hAnsi="Times New Roman" w:cs="Times New Roman"/>
          <w:sz w:val="20"/>
          <w:szCs w:val="20"/>
          <w:lang w:eastAsia="zh-CN"/>
        </w:rPr>
        <w:t xml:space="preserve"> even with block-parallel decoding while other base graphs suffer due to conflicts that arise due to lack of orthogonality between rows of the base matrix</w:t>
      </w:r>
      <w:r w:rsidR="00986BE6">
        <w:rPr>
          <w:rFonts w:ascii="Times New Roman" w:hAnsi="Times New Roman" w:cs="Times New Roman"/>
          <w:sz w:val="20"/>
          <w:szCs w:val="20"/>
          <w:lang w:eastAsia="zh-CN"/>
        </w:rPr>
        <w:t>.</w:t>
      </w:r>
    </w:p>
    <w:p w14:paraId="4835D54E" w14:textId="5444EE79" w:rsidR="00D6485C" w:rsidRDefault="00D6485C" w:rsidP="00041085">
      <w:pPr>
        <w:jc w:val="both"/>
        <w:rPr>
          <w:rFonts w:ascii="Times New Roman" w:hAnsi="Times New Roman" w:cs="Times New Roman"/>
          <w:sz w:val="20"/>
          <w:szCs w:val="20"/>
          <w:lang w:eastAsia="zh-CN"/>
        </w:rPr>
      </w:pPr>
    </w:p>
    <w:p w14:paraId="737D6954" w14:textId="1278A52D" w:rsidR="00D6485C" w:rsidRDefault="00E04FC1" w:rsidP="00041085">
      <w:pPr>
        <w:jc w:val="both"/>
        <w:rPr>
          <w:rFonts w:ascii="Times New Roman" w:hAnsi="Times New Roman" w:cs="Times New Roman"/>
          <w:sz w:val="20"/>
          <w:szCs w:val="20"/>
          <w:lang w:val="en-US"/>
        </w:rPr>
      </w:pPr>
      <w:r>
        <w:rPr>
          <w:noProof/>
          <w:lang w:eastAsia="en-GB"/>
        </w:rPr>
        <w:lastRenderedPageBreak/>
        <w:drawing>
          <wp:inline distT="0" distB="0" distL="0" distR="0" wp14:anchorId="39657089" wp14:editId="5DB3D3E7">
            <wp:extent cx="6120765" cy="3006547"/>
            <wp:effectExtent l="0" t="0" r="13335" b="3810"/>
            <wp:docPr id="7" name="Chart 7">
              <a:extLst xmlns:a="http://schemas.openxmlformats.org/drawingml/2006/main">
                <a:ext uri="{FF2B5EF4-FFF2-40B4-BE49-F238E27FC236}">
                  <a16:creationId xmlns:a16="http://schemas.microsoft.com/office/drawing/2014/main" id="{0DDDDDD0-2CDC-41C9-9D71-081EB75ED8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2F6EAF4" w14:textId="4232E1AB" w:rsidR="00875AF2" w:rsidRPr="004B3211" w:rsidRDefault="00875AF2" w:rsidP="00875AF2">
      <w:pPr>
        <w:jc w:val="center"/>
        <w:rPr>
          <w:rFonts w:ascii="Times New Roman" w:hAnsi="Times New Roman" w:cs="Times New Roman"/>
          <w:sz w:val="20"/>
          <w:szCs w:val="20"/>
          <w:lang w:val="en-US"/>
        </w:rPr>
      </w:pPr>
      <w:r w:rsidRPr="004B3211">
        <w:rPr>
          <w:rFonts w:ascii="Times New Roman" w:hAnsi="Times New Roman" w:cs="Times New Roman"/>
          <w:b/>
          <w:sz w:val="20"/>
          <w:szCs w:val="20"/>
          <w:lang w:val="en-US"/>
        </w:rPr>
        <w:t>Figure 2:</w:t>
      </w:r>
      <w:r w:rsidRPr="004B3211">
        <w:rPr>
          <w:rFonts w:ascii="Times New Roman" w:hAnsi="Times New Roman" w:cs="Times New Roman"/>
          <w:sz w:val="20"/>
          <w:szCs w:val="20"/>
          <w:lang w:val="en-US"/>
        </w:rPr>
        <w:t xml:space="preserve"> Throughputs with </w:t>
      </w:r>
      <w:r w:rsidR="003338DB" w:rsidRPr="004B3211">
        <w:rPr>
          <w:rFonts w:ascii="Times New Roman" w:hAnsi="Times New Roman" w:cs="Times New Roman"/>
          <w:sz w:val="20"/>
          <w:szCs w:val="20"/>
          <w:lang w:val="en-US"/>
        </w:rPr>
        <w:t>block</w:t>
      </w:r>
      <w:r w:rsidRPr="004B3211">
        <w:rPr>
          <w:rFonts w:ascii="Times New Roman" w:hAnsi="Times New Roman" w:cs="Times New Roman"/>
          <w:sz w:val="20"/>
          <w:szCs w:val="20"/>
          <w:lang w:val="en-US"/>
        </w:rPr>
        <w:t xml:space="preserve">-parallel decoder architecture </w:t>
      </w:r>
    </w:p>
    <w:p w14:paraId="1492CBF1" w14:textId="77777777" w:rsidR="00E04FC1" w:rsidRDefault="00E04FC1" w:rsidP="00E04FC1">
      <w:pPr>
        <w:spacing w:after="0" w:line="240" w:lineRule="auto"/>
        <w:jc w:val="both"/>
        <w:rPr>
          <w:rFonts w:ascii="Times New Roman" w:eastAsia="MS Mincho" w:hAnsi="Times New Roman"/>
          <w:b/>
          <w:sz w:val="20"/>
          <w:szCs w:val="20"/>
          <w:lang w:val="en-US" w:eastAsia="ja-JP"/>
        </w:rPr>
      </w:pPr>
    </w:p>
    <w:p w14:paraId="153994B5" w14:textId="237B30A5" w:rsidR="00E04FC1" w:rsidRPr="00AC1A55" w:rsidRDefault="00E04FC1" w:rsidP="00E04FC1">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Observation </w:t>
      </w:r>
      <w:r>
        <w:rPr>
          <w:rFonts w:ascii="Times New Roman" w:eastAsia="MS Mincho" w:hAnsi="Times New Roman"/>
          <w:b/>
          <w:sz w:val="20"/>
          <w:szCs w:val="20"/>
          <w:lang w:val="en-US" w:eastAsia="ja-JP"/>
        </w:rPr>
        <w:t>1</w:t>
      </w:r>
      <w:r w:rsidRPr="00AC1A55">
        <w:rPr>
          <w:rFonts w:ascii="Times New Roman" w:eastAsia="MS Mincho" w:hAnsi="Times New Roman"/>
          <w:b/>
          <w:sz w:val="20"/>
          <w:szCs w:val="20"/>
          <w:lang w:val="en-US" w:eastAsia="ja-JP"/>
        </w:rPr>
        <w:t xml:space="preserve">: </w:t>
      </w:r>
      <w:r>
        <w:rPr>
          <w:rFonts w:ascii="Times New Roman" w:eastAsia="MS Mincho" w:hAnsi="Times New Roman"/>
          <w:sz w:val="20"/>
          <w:szCs w:val="20"/>
          <w:lang w:val="en-US" w:eastAsia="ja-JP"/>
        </w:rPr>
        <w:t>Considering</w:t>
      </w:r>
      <w:r w:rsidRPr="00E04FC1">
        <w:rPr>
          <w:rFonts w:ascii="Times New Roman" w:eastAsia="MS Mincho" w:hAnsi="Times New Roman"/>
          <w:sz w:val="20"/>
          <w:szCs w:val="20"/>
          <w:lang w:val="en-US" w:eastAsia="ja-JP"/>
        </w:rPr>
        <w:t xml:space="preserve"> both row-parallel and block-parallel decoders, it is hard to achieve good hardware throughput across all code rates without assuming some level of row-orthogonality.</w:t>
      </w:r>
      <w:r>
        <w:rPr>
          <w:rFonts w:ascii="Times New Roman" w:eastAsia="MS Mincho" w:hAnsi="Times New Roman"/>
          <w:b/>
          <w:sz w:val="20"/>
          <w:szCs w:val="20"/>
          <w:lang w:val="en-US" w:eastAsia="ja-JP"/>
        </w:rPr>
        <w:t xml:space="preserve">   </w:t>
      </w:r>
      <w:r w:rsidRPr="00AC1A55">
        <w:rPr>
          <w:rFonts w:ascii="Times New Roman" w:eastAsia="MS Mincho" w:hAnsi="Times New Roman"/>
          <w:b/>
          <w:sz w:val="20"/>
          <w:szCs w:val="20"/>
          <w:lang w:val="en-US" w:eastAsia="ja-JP"/>
        </w:rPr>
        <w:t xml:space="preserve"> </w:t>
      </w:r>
    </w:p>
    <w:p w14:paraId="67731A11" w14:textId="77777777" w:rsidR="00893ECB" w:rsidRDefault="00893ECB" w:rsidP="003478F1">
      <w:pPr>
        <w:spacing w:after="0" w:line="240" w:lineRule="auto"/>
        <w:jc w:val="both"/>
        <w:rPr>
          <w:rFonts w:ascii="Times New Roman" w:eastAsia="MS Mincho" w:hAnsi="Times New Roman"/>
          <w:sz w:val="20"/>
          <w:szCs w:val="20"/>
          <w:lang w:val="en-US" w:eastAsia="ja-JP"/>
        </w:rPr>
      </w:pPr>
    </w:p>
    <w:p w14:paraId="77C1C5E7" w14:textId="25D637F7" w:rsidR="001A73A6" w:rsidRDefault="001A73A6" w:rsidP="001A73A6">
      <w:pPr>
        <w:pStyle w:val="Heading2"/>
      </w:pPr>
      <w:r>
        <w:t>2.</w:t>
      </w:r>
      <w:r w:rsidR="004B3211">
        <w:t>3</w:t>
      </w:r>
      <w:r>
        <w:t xml:space="preserve"> </w:t>
      </w:r>
      <w:r>
        <w:tab/>
        <w:t>Compact versus extended design</w:t>
      </w:r>
    </w:p>
    <w:p w14:paraId="1C272087" w14:textId="07402112" w:rsidR="00804BD9" w:rsidRDefault="00986BE6" w:rsidP="003478F1">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val="en-US" w:eastAsia="ja-JP"/>
        </w:rPr>
        <w:t>During Ran1 #</w:t>
      </w:r>
      <w:r w:rsidR="001A73A6">
        <w:rPr>
          <w:rFonts w:ascii="Times New Roman" w:eastAsia="MS Mincho" w:hAnsi="Times New Roman"/>
          <w:sz w:val="20"/>
          <w:szCs w:val="20"/>
          <w:lang w:val="en-US" w:eastAsia="ja-JP"/>
        </w:rPr>
        <w:t>88</w:t>
      </w:r>
      <w:r>
        <w:rPr>
          <w:rFonts w:ascii="Times New Roman" w:eastAsia="MS Mincho" w:hAnsi="Times New Roman"/>
          <w:sz w:val="20"/>
          <w:szCs w:val="20"/>
          <w:lang w:val="en-US" w:eastAsia="ja-JP"/>
        </w:rPr>
        <w:t xml:space="preserve"> meeting, </w:t>
      </w:r>
      <w:r>
        <w:rPr>
          <w:rFonts w:ascii="Times New Roman" w:eastAsia="MS Mincho" w:hAnsi="Times New Roman"/>
          <w:sz w:val="20"/>
          <w:szCs w:val="20"/>
          <w:lang w:eastAsia="ja-JP"/>
        </w:rPr>
        <w:t xml:space="preserve">values of </w:t>
      </w:r>
      <w:r w:rsidR="00AD730A">
        <w:rPr>
          <w:rFonts w:ascii="Times New Roman" w:eastAsia="MS Mincho" w:hAnsi="Times New Roman"/>
          <w:sz w:val="20"/>
          <w:szCs w:val="20"/>
          <w:lang w:eastAsia="ja-JP"/>
        </w:rPr>
        <w:t>256,</w:t>
      </w:r>
      <w:r w:rsidR="001A73A6">
        <w:rPr>
          <w:rFonts w:ascii="Times New Roman" w:eastAsia="MS Mincho" w:hAnsi="Times New Roman"/>
          <w:sz w:val="20"/>
          <w:szCs w:val="20"/>
          <w:lang w:eastAsia="ja-JP"/>
        </w:rPr>
        <w:t xml:space="preserve"> 320,</w:t>
      </w:r>
      <w:r w:rsidR="00AD730A">
        <w:rPr>
          <w:rFonts w:ascii="Times New Roman" w:eastAsia="MS Mincho" w:hAnsi="Times New Roman"/>
          <w:sz w:val="20"/>
          <w:szCs w:val="20"/>
          <w:lang w:eastAsia="ja-JP"/>
        </w:rPr>
        <w:t xml:space="preserve"> </w:t>
      </w:r>
      <w:r w:rsidR="001A73A6">
        <w:rPr>
          <w:rFonts w:ascii="Times New Roman" w:eastAsia="MS Mincho" w:hAnsi="Times New Roman"/>
          <w:sz w:val="20"/>
          <w:szCs w:val="20"/>
          <w:lang w:eastAsia="ja-JP"/>
        </w:rPr>
        <w:t xml:space="preserve">and </w:t>
      </w:r>
      <w:r w:rsidR="00AD730A">
        <w:rPr>
          <w:rFonts w:ascii="Times New Roman" w:eastAsia="MS Mincho" w:hAnsi="Times New Roman"/>
          <w:sz w:val="20"/>
          <w:szCs w:val="20"/>
          <w:lang w:eastAsia="ja-JP"/>
        </w:rPr>
        <w:t>512</w:t>
      </w:r>
      <w:r w:rsidR="001A73A6">
        <w:rPr>
          <w:rFonts w:ascii="Times New Roman" w:eastAsia="MS Mincho" w:hAnsi="Times New Roman"/>
          <w:sz w:val="20"/>
          <w:szCs w:val="20"/>
          <w:lang w:eastAsia="ja-JP"/>
        </w:rPr>
        <w:t xml:space="preserve"> </w:t>
      </w:r>
      <w:r w:rsidR="00721674">
        <w:rPr>
          <w:rFonts w:ascii="Times New Roman" w:eastAsia="MS Mincho" w:hAnsi="Times New Roman"/>
          <w:sz w:val="20"/>
          <w:szCs w:val="20"/>
          <w:lang w:eastAsia="ja-JP"/>
        </w:rPr>
        <w:t>were</w:t>
      </w:r>
      <w:r w:rsidR="00AD730A" w:rsidRPr="000A57B7">
        <w:rPr>
          <w:rFonts w:ascii="Times New Roman" w:eastAsia="MS Mincho" w:hAnsi="Times New Roman"/>
          <w:sz w:val="20"/>
          <w:szCs w:val="20"/>
          <w:lang w:val="en-US" w:eastAsia="ja-JP"/>
        </w:rPr>
        <w:t xml:space="preserve"> </w:t>
      </w:r>
      <w:r>
        <w:rPr>
          <w:rFonts w:ascii="Times New Roman" w:eastAsia="MS Mincho" w:hAnsi="Times New Roman"/>
          <w:sz w:val="20"/>
          <w:szCs w:val="20"/>
          <w:lang w:val="en-US" w:eastAsia="ja-JP"/>
        </w:rPr>
        <w:t xml:space="preserve">identified as the </w:t>
      </w:r>
      <w:r w:rsidR="00AD730A" w:rsidRPr="000A57B7">
        <w:rPr>
          <w:rFonts w:ascii="Times New Roman" w:eastAsia="MS Mincho" w:hAnsi="Times New Roman"/>
          <w:sz w:val="20"/>
          <w:szCs w:val="20"/>
          <w:lang w:val="en-US" w:eastAsia="ja-JP"/>
        </w:rPr>
        <w:t xml:space="preserve">largest shift size </w:t>
      </w:r>
      <w:r w:rsidR="003478F1" w:rsidRPr="000A57B7">
        <w:rPr>
          <w:rFonts w:ascii="Times New Roman" w:eastAsia="MS Mincho" w:hAnsi="Times New Roman"/>
          <w:sz w:val="20"/>
          <w:szCs w:val="20"/>
          <w:lang w:val="en-US" w:eastAsia="ja-JP"/>
        </w:rPr>
        <w:t>Z</w:t>
      </w:r>
      <w:r w:rsidR="003478F1" w:rsidRPr="003478F1">
        <w:rPr>
          <w:rFonts w:ascii="Times New Roman" w:eastAsia="MS Mincho" w:hAnsi="Times New Roman"/>
          <w:sz w:val="20"/>
          <w:szCs w:val="20"/>
          <w:vertAlign w:val="subscript"/>
          <w:lang w:val="en-US" w:eastAsia="ja-JP"/>
        </w:rPr>
        <w:t>max</w:t>
      </w:r>
      <w:r w:rsidR="003478F1">
        <w:rPr>
          <w:rFonts w:ascii="Times New Roman" w:eastAsia="MS Mincho" w:hAnsi="Times New Roman"/>
          <w:sz w:val="20"/>
          <w:szCs w:val="20"/>
          <w:lang w:val="en-US" w:eastAsia="ja-JP"/>
        </w:rPr>
        <w:t xml:space="preserve"> </w:t>
      </w:r>
      <w:r>
        <w:rPr>
          <w:rFonts w:ascii="Times New Roman" w:eastAsia="MS Mincho" w:hAnsi="Times New Roman"/>
          <w:sz w:val="20"/>
          <w:szCs w:val="20"/>
          <w:lang w:eastAsia="ja-JP"/>
        </w:rPr>
        <w:t xml:space="preserve">to support 8192 bits of </w:t>
      </w:r>
      <w:r>
        <w:rPr>
          <w:rFonts w:ascii="Times New Roman" w:eastAsia="MS Mincho" w:hAnsi="Times New Roman"/>
          <w:sz w:val="20"/>
          <w:szCs w:val="20"/>
          <w:lang w:val="en-US" w:eastAsia="ja-JP"/>
        </w:rPr>
        <w:t>K</w:t>
      </w:r>
      <w:r w:rsidRPr="003478F1">
        <w:rPr>
          <w:rFonts w:ascii="Times New Roman" w:eastAsia="MS Mincho" w:hAnsi="Times New Roman"/>
          <w:sz w:val="20"/>
          <w:szCs w:val="20"/>
          <w:vertAlign w:val="subscript"/>
          <w:lang w:val="en-US" w:eastAsia="ja-JP"/>
        </w:rPr>
        <w:t>max</w:t>
      </w:r>
      <w:r>
        <w:rPr>
          <w:rFonts w:ascii="Times New Roman" w:eastAsia="MS Mincho" w:hAnsi="Times New Roman"/>
          <w:sz w:val="20"/>
          <w:szCs w:val="20"/>
          <w:lang w:val="en-US" w:eastAsia="ja-JP"/>
        </w:rPr>
        <w:t>,</w:t>
      </w:r>
      <w:r w:rsidR="00AD730A">
        <w:rPr>
          <w:rFonts w:ascii="Times New Roman" w:eastAsia="MS Mincho" w:hAnsi="Times New Roman"/>
          <w:sz w:val="20"/>
          <w:szCs w:val="20"/>
          <w:lang w:val="en-US" w:eastAsia="ja-JP"/>
        </w:rPr>
        <w:t xml:space="preserve"> </w:t>
      </w:r>
      <w:r w:rsidR="003478F1">
        <w:rPr>
          <w:rFonts w:ascii="Times New Roman" w:eastAsia="MS Mincho" w:hAnsi="Times New Roman"/>
          <w:sz w:val="20"/>
          <w:szCs w:val="20"/>
          <w:lang w:val="en-US" w:eastAsia="ja-JP"/>
        </w:rPr>
        <w:t xml:space="preserve">When </w:t>
      </w:r>
      <w:r w:rsidR="003478F1" w:rsidRPr="000A57B7">
        <w:rPr>
          <w:rFonts w:ascii="Times New Roman" w:eastAsia="MS Mincho" w:hAnsi="Times New Roman"/>
          <w:sz w:val="20"/>
          <w:szCs w:val="20"/>
          <w:lang w:val="en-US" w:eastAsia="ja-JP"/>
        </w:rPr>
        <w:t>Z</w:t>
      </w:r>
      <w:r w:rsidR="003478F1" w:rsidRPr="003478F1">
        <w:rPr>
          <w:rFonts w:ascii="Times New Roman" w:eastAsia="MS Mincho" w:hAnsi="Times New Roman"/>
          <w:sz w:val="20"/>
          <w:szCs w:val="20"/>
          <w:vertAlign w:val="subscript"/>
          <w:lang w:val="en-US" w:eastAsia="ja-JP"/>
        </w:rPr>
        <w:t>max</w:t>
      </w:r>
      <w:r w:rsidR="003478F1">
        <w:rPr>
          <w:rFonts w:ascii="Times New Roman" w:eastAsia="MS Mincho" w:hAnsi="Times New Roman"/>
          <w:sz w:val="20"/>
          <w:szCs w:val="20"/>
          <w:lang w:val="en-US" w:eastAsia="ja-JP"/>
        </w:rPr>
        <w:t xml:space="preserve"> becomes large, </w:t>
      </w:r>
      <w:r w:rsidR="00721674">
        <w:rPr>
          <w:rFonts w:ascii="Times New Roman" w:eastAsia="MS Mincho" w:hAnsi="Times New Roman"/>
          <w:sz w:val="20"/>
          <w:szCs w:val="20"/>
          <w:lang w:val="en-US" w:eastAsia="ja-JP"/>
        </w:rPr>
        <w:t>the</w:t>
      </w:r>
      <w:r w:rsidR="003478F1">
        <w:rPr>
          <w:rFonts w:ascii="Times New Roman" w:eastAsia="MS Mincho" w:hAnsi="Times New Roman"/>
          <w:sz w:val="20"/>
          <w:szCs w:val="20"/>
          <w:lang w:val="en-US" w:eastAsia="ja-JP"/>
        </w:rPr>
        <w:t xml:space="preserve"> base graph</w:t>
      </w:r>
      <w:r w:rsidR="00721674">
        <w:rPr>
          <w:rFonts w:ascii="Times New Roman" w:eastAsia="MS Mincho" w:hAnsi="Times New Roman"/>
          <w:sz w:val="20"/>
          <w:szCs w:val="20"/>
          <w:lang w:val="en-US" w:eastAsia="ja-JP"/>
        </w:rPr>
        <w:t xml:space="preserve"> becomes more compact and reduce the flexibility of optimizing code for good performance</w:t>
      </w:r>
      <w:r w:rsidR="003478F1">
        <w:rPr>
          <w:rFonts w:ascii="Times New Roman" w:eastAsia="MS Mincho" w:hAnsi="Times New Roman"/>
          <w:sz w:val="20"/>
          <w:szCs w:val="20"/>
          <w:lang w:val="en-US" w:eastAsia="ja-JP"/>
        </w:rPr>
        <w:t xml:space="preserve">. </w:t>
      </w:r>
      <w:r w:rsidR="001903C3">
        <w:rPr>
          <w:rFonts w:ascii="Times New Roman" w:eastAsia="MS Mincho" w:hAnsi="Times New Roman"/>
          <w:sz w:val="20"/>
          <w:szCs w:val="20"/>
          <w:lang w:val="en-US" w:eastAsia="ja-JP"/>
        </w:rPr>
        <w:t>In the context of</w:t>
      </w:r>
      <w:r w:rsidR="00D1168E">
        <w:rPr>
          <w:rFonts w:ascii="Times New Roman" w:eastAsia="MS Mincho" w:hAnsi="Times New Roman"/>
          <w:sz w:val="20"/>
          <w:szCs w:val="20"/>
          <w:lang w:val="en-US" w:eastAsia="ja-JP"/>
        </w:rPr>
        <w:t xml:space="preserve"> block-parallel decoding, h</w:t>
      </w:r>
      <w:r w:rsidR="003478F1">
        <w:rPr>
          <w:rFonts w:ascii="Times New Roman" w:eastAsia="MS Mincho" w:hAnsi="Times New Roman"/>
          <w:sz w:val="20"/>
          <w:szCs w:val="20"/>
          <w:lang w:val="en-US" w:eastAsia="ja-JP"/>
        </w:rPr>
        <w:t>ardware throughput mainly depend</w:t>
      </w:r>
      <w:r w:rsidR="00721674">
        <w:rPr>
          <w:rFonts w:ascii="Times New Roman" w:eastAsia="MS Mincho" w:hAnsi="Times New Roman"/>
          <w:sz w:val="20"/>
          <w:szCs w:val="20"/>
          <w:lang w:val="en-US" w:eastAsia="ja-JP"/>
        </w:rPr>
        <w:t>s</w:t>
      </w:r>
      <w:r w:rsidR="003478F1">
        <w:rPr>
          <w:rFonts w:ascii="Times New Roman" w:eastAsia="MS Mincho" w:hAnsi="Times New Roman"/>
          <w:sz w:val="20"/>
          <w:szCs w:val="20"/>
          <w:lang w:val="en-US" w:eastAsia="ja-JP"/>
        </w:rPr>
        <w:t xml:space="preserve"> on the parallelism, which can be much higher than the </w:t>
      </w:r>
      <w:r w:rsidR="003478F1" w:rsidRPr="000A57B7">
        <w:rPr>
          <w:rFonts w:ascii="Times New Roman" w:eastAsia="MS Mincho" w:hAnsi="Times New Roman"/>
          <w:sz w:val="20"/>
          <w:szCs w:val="20"/>
          <w:lang w:val="en-US" w:eastAsia="ja-JP"/>
        </w:rPr>
        <w:t>Z</w:t>
      </w:r>
      <w:r w:rsidR="003478F1" w:rsidRPr="003478F1">
        <w:rPr>
          <w:rFonts w:ascii="Times New Roman" w:eastAsia="MS Mincho" w:hAnsi="Times New Roman"/>
          <w:sz w:val="20"/>
          <w:szCs w:val="20"/>
          <w:vertAlign w:val="subscript"/>
          <w:lang w:val="en-US" w:eastAsia="ja-JP"/>
        </w:rPr>
        <w:t>max</w:t>
      </w:r>
      <w:r w:rsidR="003478F1">
        <w:rPr>
          <w:rFonts w:ascii="Times New Roman" w:eastAsia="MS Mincho" w:hAnsi="Times New Roman"/>
          <w:sz w:val="20"/>
          <w:szCs w:val="20"/>
          <w:lang w:val="en-US" w:eastAsia="ja-JP"/>
        </w:rPr>
        <w:t xml:space="preserve">, </w:t>
      </w:r>
      <w:r w:rsidR="00DE42E1">
        <w:rPr>
          <w:rFonts w:ascii="Times New Roman" w:eastAsia="MS Mincho" w:hAnsi="Times New Roman"/>
          <w:sz w:val="20"/>
          <w:szCs w:val="20"/>
          <w:lang w:val="en-US" w:eastAsia="ja-JP"/>
        </w:rPr>
        <w:t xml:space="preserve">and </w:t>
      </w:r>
      <w:r w:rsidR="003478F1">
        <w:rPr>
          <w:rFonts w:ascii="Times New Roman" w:eastAsia="MS Mincho" w:hAnsi="Times New Roman"/>
          <w:sz w:val="20"/>
          <w:szCs w:val="20"/>
          <w:lang w:val="en-US" w:eastAsia="ja-JP"/>
        </w:rPr>
        <w:t xml:space="preserve">there is no point of highlighting benefits of large </w:t>
      </w:r>
      <w:r w:rsidR="003478F1" w:rsidRPr="000A57B7">
        <w:rPr>
          <w:rFonts w:ascii="Times New Roman" w:eastAsia="MS Mincho" w:hAnsi="Times New Roman"/>
          <w:sz w:val="20"/>
          <w:szCs w:val="20"/>
          <w:lang w:val="en-US" w:eastAsia="ja-JP"/>
        </w:rPr>
        <w:t>Z</w:t>
      </w:r>
      <w:r w:rsidR="003478F1" w:rsidRPr="003478F1">
        <w:rPr>
          <w:rFonts w:ascii="Times New Roman" w:eastAsia="MS Mincho" w:hAnsi="Times New Roman"/>
          <w:sz w:val="20"/>
          <w:szCs w:val="20"/>
          <w:vertAlign w:val="subscript"/>
          <w:lang w:val="en-US" w:eastAsia="ja-JP"/>
        </w:rPr>
        <w:t>max</w:t>
      </w:r>
      <w:r w:rsidR="003478F1">
        <w:rPr>
          <w:rFonts w:ascii="Times New Roman" w:eastAsia="MS Mincho" w:hAnsi="Times New Roman"/>
          <w:sz w:val="20"/>
          <w:szCs w:val="20"/>
          <w:lang w:val="en-US" w:eastAsia="ja-JP"/>
        </w:rPr>
        <w:t xml:space="preserve"> </w:t>
      </w:r>
      <w:r w:rsidR="00D1168E">
        <w:rPr>
          <w:rFonts w:ascii="Times New Roman" w:eastAsia="MS Mincho" w:hAnsi="Times New Roman"/>
          <w:sz w:val="20"/>
          <w:szCs w:val="20"/>
          <w:lang w:val="en-US" w:eastAsia="ja-JP"/>
        </w:rPr>
        <w:t>in terms of hardware throughput. However, Code-M a</w:t>
      </w:r>
      <w:r w:rsidR="001903C3">
        <w:rPr>
          <w:rFonts w:ascii="Times New Roman" w:eastAsia="MS Mincho" w:hAnsi="Times New Roman"/>
          <w:sz w:val="20"/>
          <w:szCs w:val="20"/>
          <w:lang w:val="en-US" w:eastAsia="ja-JP"/>
        </w:rPr>
        <w:t>nd Code-Z have considered quasi-</w:t>
      </w:r>
      <w:r w:rsidR="00D1168E">
        <w:rPr>
          <w:rFonts w:ascii="Times New Roman" w:eastAsia="MS Mincho" w:hAnsi="Times New Roman"/>
          <w:sz w:val="20"/>
          <w:szCs w:val="20"/>
          <w:lang w:val="en-US" w:eastAsia="ja-JP"/>
        </w:rPr>
        <w:t xml:space="preserve">row orthogonality and it helps to get much better throughput compared to the Code-E and Code-S. However, with the same extended design Code-N can outperform Code-Z and Code-M at lower to moderate code rates due to the row orthogonality. In general, the differences in hardware throughput we see in Figure 2 mainly due to the orthogonality we assume in the base graph and nothing to do with the compact or extended design. </w:t>
      </w:r>
    </w:p>
    <w:p w14:paraId="38BA5F5B" w14:textId="60E9072A" w:rsidR="00804BD9" w:rsidRDefault="00804BD9" w:rsidP="003478F1">
      <w:pPr>
        <w:spacing w:after="0" w:line="240" w:lineRule="auto"/>
        <w:jc w:val="both"/>
        <w:rPr>
          <w:rFonts w:ascii="Times New Roman" w:eastAsia="MS Mincho" w:hAnsi="Times New Roman"/>
          <w:sz w:val="20"/>
          <w:szCs w:val="20"/>
          <w:lang w:val="en-US" w:eastAsia="ja-JP"/>
        </w:rPr>
      </w:pPr>
    </w:p>
    <w:p w14:paraId="66C4BFAE" w14:textId="66620BBB" w:rsidR="00804BD9" w:rsidRPr="00AC1A55" w:rsidRDefault="00804BD9" w:rsidP="003478F1">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Observation </w:t>
      </w:r>
      <w:r w:rsidR="00E04FC1">
        <w:rPr>
          <w:rFonts w:ascii="Times New Roman" w:eastAsia="MS Mincho" w:hAnsi="Times New Roman"/>
          <w:b/>
          <w:sz w:val="20"/>
          <w:szCs w:val="20"/>
          <w:lang w:val="en-US" w:eastAsia="ja-JP"/>
        </w:rPr>
        <w:t>2</w:t>
      </w:r>
      <w:r w:rsidRPr="00AC1A55">
        <w:rPr>
          <w:rFonts w:ascii="Times New Roman" w:eastAsia="MS Mincho" w:hAnsi="Times New Roman"/>
          <w:b/>
          <w:sz w:val="20"/>
          <w:szCs w:val="20"/>
          <w:lang w:val="en-US" w:eastAsia="ja-JP"/>
        </w:rPr>
        <w:t xml:space="preserve">: </w:t>
      </w:r>
      <w:r w:rsidRPr="00E04FC1">
        <w:rPr>
          <w:rFonts w:ascii="Times New Roman" w:eastAsia="MS Mincho" w:hAnsi="Times New Roman"/>
          <w:sz w:val="20"/>
          <w:szCs w:val="20"/>
          <w:lang w:val="en-US" w:eastAsia="ja-JP"/>
        </w:rPr>
        <w:t xml:space="preserve">In block-parallel decoding, compact </w:t>
      </w:r>
      <w:r w:rsidR="00E04FC1">
        <w:rPr>
          <w:rFonts w:ascii="Times New Roman" w:eastAsia="MS Mincho" w:hAnsi="Times New Roman"/>
          <w:sz w:val="20"/>
          <w:szCs w:val="20"/>
          <w:lang w:val="en-US" w:eastAsia="ja-JP"/>
        </w:rPr>
        <w:t>and</w:t>
      </w:r>
      <w:r w:rsidRPr="00E04FC1">
        <w:rPr>
          <w:rFonts w:ascii="Times New Roman" w:eastAsia="MS Mincho" w:hAnsi="Times New Roman"/>
          <w:sz w:val="20"/>
          <w:szCs w:val="20"/>
          <w:lang w:val="en-US" w:eastAsia="ja-JP"/>
        </w:rPr>
        <w:t xml:space="preserve"> extended design</w:t>
      </w:r>
      <w:r w:rsidR="001903C3">
        <w:rPr>
          <w:rFonts w:ascii="Times New Roman" w:eastAsia="MS Mincho" w:hAnsi="Times New Roman"/>
          <w:sz w:val="20"/>
          <w:szCs w:val="20"/>
          <w:lang w:val="en-US" w:eastAsia="ja-JP"/>
        </w:rPr>
        <w:t>s</w:t>
      </w:r>
      <w:r w:rsidRPr="00E04FC1">
        <w:rPr>
          <w:rFonts w:ascii="Times New Roman" w:eastAsia="MS Mincho" w:hAnsi="Times New Roman"/>
          <w:sz w:val="20"/>
          <w:szCs w:val="20"/>
          <w:lang w:val="en-US" w:eastAsia="ja-JP"/>
        </w:rPr>
        <w:t xml:space="preserve"> </w:t>
      </w:r>
      <w:r w:rsidR="00D1168E" w:rsidRPr="00E04FC1">
        <w:rPr>
          <w:rFonts w:ascii="Times New Roman" w:eastAsia="MS Mincho" w:hAnsi="Times New Roman"/>
          <w:sz w:val="20"/>
          <w:szCs w:val="20"/>
          <w:lang w:val="en-US" w:eastAsia="ja-JP"/>
        </w:rPr>
        <w:t>do</w:t>
      </w:r>
      <w:r w:rsidRPr="00E04FC1">
        <w:rPr>
          <w:rFonts w:ascii="Times New Roman" w:eastAsia="MS Mincho" w:hAnsi="Times New Roman"/>
          <w:sz w:val="20"/>
          <w:szCs w:val="20"/>
          <w:lang w:val="en-US" w:eastAsia="ja-JP"/>
        </w:rPr>
        <w:t xml:space="preserve"> not have </w:t>
      </w:r>
      <w:r w:rsidR="001903C3">
        <w:rPr>
          <w:rFonts w:ascii="Times New Roman" w:eastAsia="MS Mincho" w:hAnsi="Times New Roman"/>
          <w:sz w:val="20"/>
          <w:szCs w:val="20"/>
          <w:lang w:val="en-US" w:eastAsia="ja-JP"/>
        </w:rPr>
        <w:t xml:space="preserve">a </w:t>
      </w:r>
      <w:r w:rsidRPr="00E04FC1">
        <w:rPr>
          <w:rFonts w:ascii="Times New Roman" w:eastAsia="MS Mincho" w:hAnsi="Times New Roman"/>
          <w:sz w:val="20"/>
          <w:szCs w:val="20"/>
          <w:lang w:val="en-US" w:eastAsia="ja-JP"/>
        </w:rPr>
        <w:t xml:space="preserve">significant hardware throughput difference when using </w:t>
      </w:r>
      <w:r w:rsidR="00DE42E1" w:rsidRPr="00E04FC1">
        <w:rPr>
          <w:rFonts w:ascii="Times New Roman" w:eastAsia="MS Mincho" w:hAnsi="Times New Roman"/>
          <w:sz w:val="20"/>
          <w:szCs w:val="20"/>
          <w:lang w:val="en-US" w:eastAsia="ja-JP"/>
        </w:rPr>
        <w:t xml:space="preserve">the </w:t>
      </w:r>
      <w:r w:rsidRPr="00E04FC1">
        <w:rPr>
          <w:rFonts w:ascii="Times New Roman" w:eastAsia="MS Mincho" w:hAnsi="Times New Roman"/>
          <w:sz w:val="20"/>
          <w:szCs w:val="20"/>
          <w:lang w:val="en-US" w:eastAsia="ja-JP"/>
        </w:rPr>
        <w:t>same parallelism</w:t>
      </w:r>
      <w:r w:rsidR="00D1168E" w:rsidRPr="00E04FC1">
        <w:rPr>
          <w:rFonts w:ascii="Times New Roman" w:eastAsia="MS Mincho" w:hAnsi="Times New Roman"/>
          <w:sz w:val="20"/>
          <w:szCs w:val="20"/>
          <w:lang w:val="en-US" w:eastAsia="ja-JP"/>
        </w:rPr>
        <w:t xml:space="preserve"> and orthogonality principle</w:t>
      </w:r>
      <w:r w:rsidRPr="00E04FC1">
        <w:rPr>
          <w:rFonts w:ascii="Times New Roman" w:eastAsia="MS Mincho" w:hAnsi="Times New Roman"/>
          <w:sz w:val="20"/>
          <w:szCs w:val="20"/>
          <w:lang w:val="en-US" w:eastAsia="ja-JP"/>
        </w:rPr>
        <w:t>.</w:t>
      </w:r>
      <w:r w:rsidRPr="00AC1A55">
        <w:rPr>
          <w:rFonts w:ascii="Times New Roman" w:eastAsia="MS Mincho" w:hAnsi="Times New Roman"/>
          <w:b/>
          <w:sz w:val="20"/>
          <w:szCs w:val="20"/>
          <w:lang w:val="en-US" w:eastAsia="ja-JP"/>
        </w:rPr>
        <w:t xml:space="preserve"> </w:t>
      </w:r>
    </w:p>
    <w:p w14:paraId="7FE60DED" w14:textId="77777777" w:rsidR="00804BD9" w:rsidRDefault="00804BD9" w:rsidP="003478F1">
      <w:pPr>
        <w:spacing w:after="0" w:line="240" w:lineRule="auto"/>
        <w:jc w:val="both"/>
        <w:rPr>
          <w:rFonts w:ascii="Times New Roman" w:eastAsia="MS Mincho" w:hAnsi="Times New Roman"/>
          <w:sz w:val="20"/>
          <w:szCs w:val="20"/>
          <w:lang w:val="en-US" w:eastAsia="ja-JP"/>
        </w:rPr>
      </w:pPr>
    </w:p>
    <w:p w14:paraId="1CE1FDE7" w14:textId="77777777" w:rsidR="00E04FC1" w:rsidRDefault="003478F1" w:rsidP="003478F1">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val="en-US" w:eastAsia="ja-JP"/>
        </w:rPr>
        <w:t xml:space="preserve">When the base matrix has a compact design without row-orthogonality, we see that there is no point of increasing the number of cores as it often leads to conflicts. After </w:t>
      </w:r>
      <w:r w:rsidR="00616B55">
        <w:rPr>
          <w:rFonts w:ascii="Times New Roman" w:eastAsia="MS Mincho" w:hAnsi="Times New Roman"/>
          <w:sz w:val="20"/>
          <w:szCs w:val="20"/>
          <w:lang w:val="en-US" w:eastAsia="ja-JP"/>
        </w:rPr>
        <w:t xml:space="preserve">a </w:t>
      </w:r>
      <w:r>
        <w:rPr>
          <w:rFonts w:ascii="Times New Roman" w:eastAsia="MS Mincho" w:hAnsi="Times New Roman"/>
          <w:sz w:val="20"/>
          <w:szCs w:val="20"/>
          <w:lang w:val="en-US" w:eastAsia="ja-JP"/>
        </w:rPr>
        <w:t xml:space="preserve">certain number of cores, the hardware effort that we put on </w:t>
      </w:r>
      <w:r w:rsidR="00DE42E1">
        <w:rPr>
          <w:rFonts w:ascii="Times New Roman" w:eastAsia="MS Mincho" w:hAnsi="Times New Roman"/>
          <w:sz w:val="20"/>
          <w:szCs w:val="20"/>
          <w:lang w:val="en-US" w:eastAsia="ja-JP"/>
        </w:rPr>
        <w:t xml:space="preserve">to </w:t>
      </w:r>
      <w:r>
        <w:rPr>
          <w:rFonts w:ascii="Times New Roman" w:eastAsia="MS Mincho" w:hAnsi="Times New Roman"/>
          <w:sz w:val="20"/>
          <w:szCs w:val="20"/>
          <w:lang w:val="en-US" w:eastAsia="ja-JP"/>
        </w:rPr>
        <w:t>hav</w:t>
      </w:r>
      <w:r w:rsidR="00DE42E1">
        <w:rPr>
          <w:rFonts w:ascii="Times New Roman" w:eastAsia="MS Mincho" w:hAnsi="Times New Roman"/>
          <w:sz w:val="20"/>
          <w:szCs w:val="20"/>
          <w:lang w:val="en-US" w:eastAsia="ja-JP"/>
        </w:rPr>
        <w:t>e</w:t>
      </w:r>
      <w:r>
        <w:rPr>
          <w:rFonts w:ascii="Times New Roman" w:eastAsia="MS Mincho" w:hAnsi="Times New Roman"/>
          <w:sz w:val="20"/>
          <w:szCs w:val="20"/>
          <w:lang w:val="en-US" w:eastAsia="ja-JP"/>
        </w:rPr>
        <w:t xml:space="preserve"> multiple cores tends to </w:t>
      </w:r>
      <w:r w:rsidR="00ED00BC">
        <w:rPr>
          <w:rFonts w:ascii="Times New Roman" w:eastAsia="MS Mincho" w:hAnsi="Times New Roman"/>
          <w:sz w:val="20"/>
          <w:szCs w:val="20"/>
          <w:lang w:val="en-US" w:eastAsia="ja-JP"/>
        </w:rPr>
        <w:t>inefficient</w:t>
      </w:r>
      <w:r>
        <w:rPr>
          <w:rFonts w:ascii="Times New Roman" w:eastAsia="MS Mincho" w:hAnsi="Times New Roman"/>
          <w:sz w:val="20"/>
          <w:szCs w:val="20"/>
          <w:lang w:val="en-US" w:eastAsia="ja-JP"/>
        </w:rPr>
        <w:t xml:space="preserve"> as </w:t>
      </w:r>
      <w:r w:rsidR="00ED00BC">
        <w:rPr>
          <w:rFonts w:ascii="Times New Roman" w:eastAsia="MS Mincho" w:hAnsi="Times New Roman"/>
          <w:sz w:val="20"/>
          <w:szCs w:val="20"/>
          <w:lang w:val="en-US" w:eastAsia="ja-JP"/>
        </w:rPr>
        <w:t>throughput</w:t>
      </w:r>
      <w:r>
        <w:rPr>
          <w:rFonts w:ascii="Times New Roman" w:eastAsia="MS Mincho" w:hAnsi="Times New Roman"/>
          <w:sz w:val="20"/>
          <w:szCs w:val="20"/>
          <w:lang w:val="en-US" w:eastAsia="ja-JP"/>
        </w:rPr>
        <w:t xml:space="preserve"> gains we </w:t>
      </w:r>
      <w:r w:rsidR="00DE42E1">
        <w:rPr>
          <w:rFonts w:ascii="Times New Roman" w:eastAsia="MS Mincho" w:hAnsi="Times New Roman"/>
          <w:sz w:val="20"/>
          <w:szCs w:val="20"/>
          <w:lang w:val="en-US" w:eastAsia="ja-JP"/>
        </w:rPr>
        <w:t>get</w:t>
      </w:r>
      <w:r>
        <w:rPr>
          <w:rFonts w:ascii="Times New Roman" w:eastAsia="MS Mincho" w:hAnsi="Times New Roman"/>
          <w:sz w:val="20"/>
          <w:szCs w:val="20"/>
          <w:lang w:val="en-US" w:eastAsia="ja-JP"/>
        </w:rPr>
        <w:t xml:space="preserve"> can be marginal. </w:t>
      </w:r>
    </w:p>
    <w:p w14:paraId="6E848F53" w14:textId="2BE62561" w:rsidR="003478F1" w:rsidRDefault="00E04FC1" w:rsidP="003478F1">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val="en-US" w:eastAsia="ja-JP"/>
        </w:rPr>
        <w:t>Let’s c</w:t>
      </w:r>
      <w:r w:rsidR="00DE42E1">
        <w:rPr>
          <w:rFonts w:ascii="Times New Roman" w:eastAsia="MS Mincho" w:hAnsi="Times New Roman"/>
          <w:sz w:val="20"/>
          <w:szCs w:val="20"/>
          <w:lang w:val="en-US" w:eastAsia="ja-JP"/>
        </w:rPr>
        <w:t xml:space="preserve">onsider </w:t>
      </w:r>
      <w:r>
        <w:rPr>
          <w:rFonts w:ascii="Times New Roman" w:eastAsia="MS Mincho" w:hAnsi="Times New Roman"/>
          <w:sz w:val="20"/>
          <w:szCs w:val="20"/>
          <w:lang w:val="en-US" w:eastAsia="ja-JP"/>
        </w:rPr>
        <w:t xml:space="preserve">multi-core throughput calculation </w:t>
      </w:r>
      <w:r w:rsidR="003478F1">
        <w:rPr>
          <w:rFonts w:ascii="Times New Roman" w:eastAsia="MS Mincho" w:hAnsi="Times New Roman"/>
          <w:sz w:val="20"/>
          <w:szCs w:val="20"/>
          <w:lang w:val="en-US" w:eastAsia="ja-JP"/>
        </w:rPr>
        <w:t>equation</w:t>
      </w:r>
      <w:r>
        <w:rPr>
          <w:rFonts w:ascii="Times New Roman" w:eastAsia="MS Mincho" w:hAnsi="Times New Roman"/>
          <w:sz w:val="20"/>
          <w:szCs w:val="20"/>
          <w:lang w:val="en-US" w:eastAsia="ja-JP"/>
        </w:rPr>
        <w:t xml:space="preserve">, </w:t>
      </w:r>
      <m:oMath>
        <m:f>
          <m:fPr>
            <m:ctrlPr>
              <w:rPr>
                <w:rFonts w:ascii="Cambria Math" w:hAnsi="Cambria Math"/>
                <w:sz w:val="24"/>
                <w:szCs w:val="24"/>
              </w:rPr>
            </m:ctrlPr>
          </m:fPr>
          <m:num>
            <m:r>
              <m:rPr>
                <m:sty m:val="p"/>
              </m:rPr>
              <w:rPr>
                <w:rFonts w:ascii="Cambria Math" w:hAnsi="Cambria Math"/>
                <w:sz w:val="24"/>
                <w:szCs w:val="24"/>
              </w:rPr>
              <m:t>f ∙ K</m:t>
            </m:r>
          </m:num>
          <m:den>
            <m:r>
              <m:rPr>
                <m:sty m:val="p"/>
              </m:rPr>
              <w:rPr>
                <w:rFonts w:ascii="Cambria Math" w:hAnsi="Cambria Math"/>
                <w:sz w:val="24"/>
                <w:szCs w:val="24"/>
              </w:rPr>
              <m:t>I∙</m:t>
            </m:r>
            <m:d>
              <m:dPr>
                <m:ctrlPr>
                  <w:rPr>
                    <w:rFonts w:ascii="Cambria Math" w:hAnsi="Cambria Math"/>
                    <w:sz w:val="24"/>
                    <w:szCs w:val="24"/>
                  </w:rPr>
                </m:ctrlPr>
              </m:dPr>
              <m:e>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N∙D</m:t>
                            </m:r>
                          </m:e>
                          <m:sub>
                            <m:r>
                              <w:rPr>
                                <w:rFonts w:ascii="Cambria Math" w:hAnsi="Cambria Math"/>
                                <w:sz w:val="24"/>
                                <w:szCs w:val="24"/>
                              </w:rPr>
                              <m:t>v</m:t>
                            </m:r>
                          </m:sub>
                        </m:sSub>
                      </m:num>
                      <m:den>
                        <m:r>
                          <w:rPr>
                            <w:rFonts w:ascii="Cambria Math" w:hAnsi="Cambria Math"/>
                            <w:sz w:val="24"/>
                            <w:szCs w:val="24"/>
                          </w:rPr>
                          <m:t>P∙c</m:t>
                        </m:r>
                      </m:den>
                    </m:f>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p-1</m:t>
                    </m: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m:t>
                    </m:r>
                  </m:sub>
                </m:sSub>
              </m:e>
            </m:d>
          </m:den>
        </m:f>
      </m:oMath>
      <w:r w:rsidR="00DE42E1">
        <w:rPr>
          <w:rFonts w:ascii="Times New Roman" w:eastAsia="MS Mincho" w:hAnsi="Times New Roman"/>
          <w:sz w:val="20"/>
          <w:szCs w:val="20"/>
          <w:lang w:val="en-US" w:eastAsia="ja-JP"/>
        </w:rPr>
        <w:t xml:space="preserve"> to discuss this further.</w:t>
      </w:r>
      <w:r w:rsidR="003478F1">
        <w:rPr>
          <w:rFonts w:ascii="Times New Roman" w:eastAsia="MS Mincho" w:hAnsi="Times New Roman"/>
          <w:sz w:val="20"/>
          <w:szCs w:val="20"/>
          <w:lang w:val="en-US" w:eastAsia="ja-JP"/>
        </w:rPr>
        <w:t xml:space="preserve"> </w:t>
      </w:r>
      <w:r w:rsidR="00DE42E1">
        <w:rPr>
          <w:rFonts w:ascii="Times New Roman" w:eastAsia="MS Mincho" w:hAnsi="Times New Roman"/>
          <w:sz w:val="20"/>
          <w:szCs w:val="20"/>
          <w:lang w:val="en-US" w:eastAsia="ja-JP"/>
        </w:rPr>
        <w:t xml:space="preserve">In </w:t>
      </w:r>
      <w:r>
        <w:rPr>
          <w:rFonts w:ascii="Times New Roman" w:eastAsia="MS Mincho" w:hAnsi="Times New Roman"/>
          <w:sz w:val="20"/>
          <w:szCs w:val="20"/>
          <w:lang w:val="en-US" w:eastAsia="ja-JP"/>
        </w:rPr>
        <w:t>this equation</w:t>
      </w:r>
      <w:r w:rsidR="00DE42E1">
        <w:rPr>
          <w:rFonts w:ascii="Times New Roman" w:eastAsia="MS Mincho" w:hAnsi="Times New Roman"/>
          <w:sz w:val="20"/>
          <w:szCs w:val="20"/>
          <w:lang w:val="en-US" w:eastAsia="ja-JP"/>
        </w:rPr>
        <w:t>, increasing</w:t>
      </w:r>
      <w:r w:rsidR="003478F1">
        <w:rPr>
          <w:rFonts w:ascii="Times New Roman" w:eastAsia="MS Mincho" w:hAnsi="Times New Roman"/>
          <w:sz w:val="20"/>
          <w:szCs w:val="20"/>
          <w:lang w:val="en-US" w:eastAsia="ja-JP"/>
        </w:rPr>
        <w:t xml:space="preserve"> </w:t>
      </w:r>
      <m:oMath>
        <m:r>
          <w:rPr>
            <w:rFonts w:ascii="Cambria Math" w:eastAsia="MS Mincho" w:hAnsi="Cambria Math"/>
            <w:sz w:val="20"/>
            <w:szCs w:val="20"/>
            <w:lang w:val="en-US" w:eastAsia="ja-JP"/>
          </w:rPr>
          <m:t>c</m:t>
        </m:r>
      </m:oMath>
      <w:r w:rsidR="003478F1">
        <w:rPr>
          <w:rFonts w:ascii="Times New Roman" w:eastAsia="MS Mincho" w:hAnsi="Times New Roman"/>
          <w:sz w:val="20"/>
          <w:szCs w:val="20"/>
          <w:lang w:val="en-US" w:eastAsia="ja-JP"/>
        </w:rPr>
        <w:t xml:space="preserve"> </w:t>
      </w:r>
      <w:r w:rsidR="00804BD9">
        <w:rPr>
          <w:rFonts w:ascii="Times New Roman" w:eastAsia="MS Mincho" w:hAnsi="Times New Roman"/>
          <w:sz w:val="20"/>
          <w:szCs w:val="20"/>
          <w:lang w:val="en-US" w:eastAsia="ja-JP"/>
        </w:rPr>
        <w:t>cannot</w:t>
      </w:r>
      <w:r w:rsidR="003478F1">
        <w:rPr>
          <w:rFonts w:ascii="Times New Roman" w:eastAsia="MS Mincho" w:hAnsi="Times New Roman"/>
          <w:sz w:val="20"/>
          <w:szCs w:val="20"/>
          <w:lang w:val="en-US" w:eastAsia="ja-JP"/>
        </w:rPr>
        <w:t xml:space="preserve"> </w:t>
      </w:r>
      <w:r>
        <w:rPr>
          <w:rFonts w:ascii="Times New Roman" w:eastAsia="MS Mincho" w:hAnsi="Times New Roman"/>
          <w:sz w:val="20"/>
          <w:szCs w:val="20"/>
          <w:lang w:val="en-US" w:eastAsia="ja-JP"/>
        </w:rPr>
        <w:t xml:space="preserve">always </w:t>
      </w:r>
      <w:r w:rsidR="00DE42E1">
        <w:rPr>
          <w:rFonts w:ascii="Times New Roman" w:eastAsia="MS Mincho" w:hAnsi="Times New Roman"/>
          <w:sz w:val="20"/>
          <w:szCs w:val="20"/>
          <w:lang w:val="en-US" w:eastAsia="ja-JP"/>
        </w:rPr>
        <w:t>increase</w:t>
      </w:r>
      <w:r w:rsidR="003478F1">
        <w:rPr>
          <w:rFonts w:ascii="Times New Roman" w:eastAsia="MS Mincho" w:hAnsi="Times New Roman"/>
          <w:sz w:val="20"/>
          <w:szCs w:val="20"/>
          <w:lang w:val="en-US" w:eastAsia="ja-JP"/>
        </w:rPr>
        <w:t xml:space="preserve"> </w:t>
      </w:r>
      <w:r w:rsidR="00DE42E1">
        <w:rPr>
          <w:rFonts w:ascii="Times New Roman" w:eastAsia="MS Mincho" w:hAnsi="Times New Roman"/>
          <w:sz w:val="20"/>
          <w:szCs w:val="20"/>
          <w:lang w:val="en-US" w:eastAsia="ja-JP"/>
        </w:rPr>
        <w:t xml:space="preserve">the hardware </w:t>
      </w:r>
      <w:r w:rsidR="00ED00BC">
        <w:rPr>
          <w:rFonts w:ascii="Times New Roman" w:eastAsia="MS Mincho" w:hAnsi="Times New Roman"/>
          <w:sz w:val="20"/>
          <w:szCs w:val="20"/>
          <w:lang w:val="en-US" w:eastAsia="ja-JP"/>
        </w:rPr>
        <w:t>throughput</w:t>
      </w:r>
      <w:r w:rsidR="003478F1">
        <w:rPr>
          <w:rFonts w:ascii="Times New Roman" w:eastAsia="MS Mincho" w:hAnsi="Times New Roman"/>
          <w:sz w:val="20"/>
          <w:szCs w:val="20"/>
          <w:lang w:val="en-US" w:eastAsia="ja-JP"/>
        </w:rPr>
        <w:t xml:space="preserve"> as </w:t>
      </w:r>
      <m:oMath>
        <m:sSub>
          <m:sSubPr>
            <m:ctrlPr>
              <w:rPr>
                <w:rFonts w:ascii="Cambria Math" w:eastAsia="MS Mincho" w:hAnsi="Cambria Math"/>
                <w:i/>
                <w:sz w:val="20"/>
                <w:szCs w:val="20"/>
                <w:lang w:val="en-US" w:eastAsia="ja-JP"/>
              </w:rPr>
            </m:ctrlPr>
          </m:sSubPr>
          <m:e>
            <m:r>
              <w:rPr>
                <w:rFonts w:ascii="Cambria Math" w:eastAsia="MS Mincho" w:hAnsi="Cambria Math"/>
                <w:sz w:val="20"/>
                <w:szCs w:val="20"/>
                <w:lang w:val="en-US" w:eastAsia="ja-JP"/>
              </w:rPr>
              <m:t>N</m:t>
            </m:r>
          </m:e>
          <m:sub>
            <m:r>
              <w:rPr>
                <w:rFonts w:ascii="Cambria Math" w:eastAsia="MS Mincho" w:hAnsi="Cambria Math"/>
                <w:sz w:val="20"/>
                <w:szCs w:val="20"/>
                <w:lang w:val="en-US" w:eastAsia="ja-JP"/>
              </w:rPr>
              <m:t>c</m:t>
            </m:r>
          </m:sub>
        </m:sSub>
      </m:oMath>
      <w:r w:rsidR="00ED00BC">
        <w:rPr>
          <w:rFonts w:ascii="Times New Roman" w:eastAsia="MS Mincho" w:hAnsi="Times New Roman"/>
          <w:sz w:val="20"/>
          <w:szCs w:val="20"/>
          <w:lang w:val="en-US" w:eastAsia="ja-JP"/>
        </w:rPr>
        <w:t xml:space="preserve"> also increase with </w:t>
      </w:r>
      <m:oMath>
        <m:r>
          <w:rPr>
            <w:rFonts w:ascii="Cambria Math" w:eastAsia="MS Mincho" w:hAnsi="Cambria Math"/>
            <w:sz w:val="20"/>
            <w:szCs w:val="20"/>
            <w:lang w:val="en-US" w:eastAsia="ja-JP"/>
          </w:rPr>
          <m:t>c</m:t>
        </m:r>
      </m:oMath>
      <w:r w:rsidR="00ED00BC">
        <w:rPr>
          <w:rFonts w:ascii="Times New Roman" w:eastAsia="MS Mincho" w:hAnsi="Times New Roman"/>
          <w:sz w:val="20"/>
          <w:szCs w:val="20"/>
          <w:lang w:val="en-US" w:eastAsia="ja-JP"/>
        </w:rPr>
        <w:t xml:space="preserve">. For example, </w:t>
      </w:r>
      <m:oMath>
        <m:sSub>
          <m:sSubPr>
            <m:ctrlPr>
              <w:rPr>
                <w:rFonts w:ascii="Cambria Math" w:eastAsia="MS Mincho" w:hAnsi="Cambria Math"/>
                <w:i/>
                <w:sz w:val="20"/>
                <w:szCs w:val="20"/>
                <w:lang w:val="en-US" w:eastAsia="ja-JP"/>
              </w:rPr>
            </m:ctrlPr>
          </m:sSubPr>
          <m:e>
            <m:r>
              <w:rPr>
                <w:rFonts w:ascii="Cambria Math" w:eastAsia="MS Mincho" w:hAnsi="Cambria Math"/>
                <w:sz w:val="20"/>
                <w:szCs w:val="20"/>
                <w:lang w:val="en-US" w:eastAsia="ja-JP"/>
              </w:rPr>
              <m:t>N</m:t>
            </m:r>
          </m:e>
          <m:sub>
            <m:r>
              <w:rPr>
                <w:rFonts w:ascii="Cambria Math" w:eastAsia="MS Mincho" w:hAnsi="Cambria Math"/>
                <w:sz w:val="20"/>
                <w:szCs w:val="20"/>
                <w:lang w:val="en-US" w:eastAsia="ja-JP"/>
              </w:rPr>
              <m:t>c</m:t>
            </m:r>
          </m:sub>
        </m:sSub>
      </m:oMath>
      <w:r w:rsidR="00ED00BC">
        <w:rPr>
          <w:rFonts w:ascii="Times New Roman" w:eastAsia="MS Mincho" w:hAnsi="Times New Roman"/>
          <w:sz w:val="20"/>
          <w:szCs w:val="20"/>
          <w:lang w:val="en-US" w:eastAsia="ja-JP"/>
        </w:rPr>
        <w:t xml:space="preserve"> </w:t>
      </w:r>
      <w:r w:rsidR="00721674">
        <w:rPr>
          <w:rFonts w:ascii="Times New Roman" w:eastAsia="MS Mincho" w:hAnsi="Times New Roman"/>
          <w:sz w:val="20"/>
          <w:szCs w:val="20"/>
          <w:lang w:val="en-US" w:eastAsia="ja-JP"/>
        </w:rPr>
        <w:t>equals</w:t>
      </w:r>
      <w:r w:rsidR="00986BE6">
        <w:rPr>
          <w:rFonts w:ascii="Times New Roman" w:eastAsia="MS Mincho" w:hAnsi="Times New Roman"/>
          <w:sz w:val="20"/>
          <w:szCs w:val="20"/>
          <w:lang w:val="en-US" w:eastAsia="ja-JP"/>
        </w:rPr>
        <w:t xml:space="preserve"> 2</w:t>
      </w:r>
      <w:r w:rsidR="00721674">
        <w:rPr>
          <w:rFonts w:ascii="Times New Roman" w:eastAsia="MS Mincho" w:hAnsi="Times New Roman"/>
          <w:sz w:val="20"/>
          <w:szCs w:val="20"/>
          <w:lang w:val="en-US" w:eastAsia="ja-JP"/>
        </w:rPr>
        <w:t xml:space="preserve"> </w:t>
      </w:r>
      <w:r w:rsidR="00986BE6">
        <w:rPr>
          <w:rFonts w:ascii="Times New Roman" w:eastAsia="MS Mincho" w:hAnsi="Times New Roman"/>
          <w:sz w:val="20"/>
          <w:szCs w:val="20"/>
          <w:lang w:val="en-US" w:eastAsia="ja-JP"/>
        </w:rPr>
        <w:t xml:space="preserve">when </w:t>
      </w:r>
      <w:r w:rsidR="00721674">
        <w:rPr>
          <w:rFonts w:ascii="Times New Roman" w:eastAsia="MS Mincho" w:hAnsi="Times New Roman"/>
          <w:sz w:val="20"/>
          <w:szCs w:val="20"/>
          <w:lang w:val="en-US" w:eastAsia="ja-JP"/>
        </w:rPr>
        <w:t>using</w:t>
      </w:r>
      <w:r w:rsidR="00986BE6">
        <w:rPr>
          <w:rFonts w:ascii="Times New Roman" w:eastAsia="MS Mincho" w:hAnsi="Times New Roman"/>
          <w:sz w:val="20"/>
          <w:szCs w:val="20"/>
          <w:lang w:val="en-US" w:eastAsia="ja-JP"/>
        </w:rPr>
        <w:t xml:space="preserve"> ten</w:t>
      </w:r>
      <w:r w:rsidR="00ED00BC">
        <w:rPr>
          <w:rFonts w:ascii="Times New Roman" w:eastAsia="MS Mincho" w:hAnsi="Times New Roman"/>
          <w:sz w:val="20"/>
          <w:szCs w:val="20"/>
          <w:lang w:val="en-US" w:eastAsia="ja-JP"/>
        </w:rPr>
        <w:t xml:space="preserve"> cores </w:t>
      </w:r>
      <w:r w:rsidR="00986BE6">
        <w:rPr>
          <w:rFonts w:ascii="Times New Roman" w:eastAsia="MS Mincho" w:hAnsi="Times New Roman"/>
          <w:sz w:val="20"/>
          <w:szCs w:val="20"/>
          <w:lang w:val="en-US" w:eastAsia="ja-JP"/>
        </w:rPr>
        <w:t>with</w:t>
      </w:r>
      <w:r w:rsidR="00ED00BC">
        <w:rPr>
          <w:rFonts w:ascii="Times New Roman" w:eastAsia="MS Mincho" w:hAnsi="Times New Roman"/>
          <w:sz w:val="20"/>
          <w:szCs w:val="20"/>
          <w:lang w:val="en-US" w:eastAsia="ja-JP"/>
        </w:rPr>
        <w:t xml:space="preserve"> Code – Z, </w:t>
      </w:r>
      <w:r w:rsidR="00986BE6">
        <w:rPr>
          <w:rFonts w:ascii="Times New Roman" w:eastAsia="MS Mincho" w:hAnsi="Times New Roman"/>
          <w:sz w:val="20"/>
          <w:szCs w:val="20"/>
          <w:lang w:val="en-US" w:eastAsia="ja-JP"/>
        </w:rPr>
        <w:t>and</w:t>
      </w:r>
      <w:r w:rsidR="00ED00BC">
        <w:rPr>
          <w:rFonts w:ascii="Times New Roman" w:eastAsia="MS Mincho" w:hAnsi="Times New Roman"/>
          <w:sz w:val="20"/>
          <w:szCs w:val="20"/>
          <w:lang w:val="en-US" w:eastAsia="ja-JP"/>
        </w:rPr>
        <w:t xml:space="preserve"> it will </w:t>
      </w:r>
      <w:r w:rsidR="00721674">
        <w:rPr>
          <w:rFonts w:ascii="Times New Roman" w:eastAsia="MS Mincho" w:hAnsi="Times New Roman"/>
          <w:sz w:val="20"/>
          <w:szCs w:val="20"/>
          <w:lang w:val="en-US" w:eastAsia="ja-JP"/>
        </w:rPr>
        <w:t xml:space="preserve">be </w:t>
      </w:r>
      <w:r w:rsidR="00ED00BC">
        <w:rPr>
          <w:rFonts w:ascii="Times New Roman" w:eastAsia="MS Mincho" w:hAnsi="Times New Roman"/>
          <w:sz w:val="20"/>
          <w:szCs w:val="20"/>
          <w:lang w:val="en-US" w:eastAsia="ja-JP"/>
        </w:rPr>
        <w:t xml:space="preserve">much higher when </w:t>
      </w:r>
      <w:r w:rsidR="00721674">
        <w:rPr>
          <w:rFonts w:ascii="Times New Roman" w:eastAsia="MS Mincho" w:hAnsi="Times New Roman"/>
          <w:sz w:val="20"/>
          <w:szCs w:val="20"/>
          <w:lang w:val="en-US" w:eastAsia="ja-JP"/>
        </w:rPr>
        <w:t>for</w:t>
      </w:r>
      <w:r w:rsidR="00ED00BC">
        <w:rPr>
          <w:rFonts w:ascii="Times New Roman" w:eastAsia="MS Mincho" w:hAnsi="Times New Roman"/>
          <w:sz w:val="20"/>
          <w:szCs w:val="20"/>
          <w:lang w:val="en-US" w:eastAsia="ja-JP"/>
        </w:rPr>
        <w:t xml:space="preserve"> </w:t>
      </w:r>
      <w:r w:rsidR="00986BE6">
        <w:rPr>
          <w:rFonts w:ascii="Times New Roman" w:eastAsia="MS Mincho" w:hAnsi="Times New Roman"/>
          <w:sz w:val="20"/>
          <w:szCs w:val="20"/>
          <w:lang w:val="en-US" w:eastAsia="ja-JP"/>
        </w:rPr>
        <w:t>more than</w:t>
      </w:r>
      <w:r w:rsidR="00ED00BC">
        <w:rPr>
          <w:rFonts w:ascii="Times New Roman" w:eastAsia="MS Mincho" w:hAnsi="Times New Roman"/>
          <w:sz w:val="20"/>
          <w:szCs w:val="20"/>
          <w:lang w:val="en-US" w:eastAsia="ja-JP"/>
        </w:rPr>
        <w:t xml:space="preserve"> 10 cores. </w:t>
      </w:r>
      <w:r w:rsidR="00986BE6">
        <w:rPr>
          <w:rFonts w:ascii="Times New Roman" w:eastAsia="MS Mincho" w:hAnsi="Times New Roman"/>
          <w:sz w:val="20"/>
          <w:szCs w:val="20"/>
          <w:lang w:val="en-US" w:eastAsia="ja-JP"/>
        </w:rPr>
        <w:t>Therefore, o</w:t>
      </w:r>
      <w:r w:rsidR="00ED00BC">
        <w:rPr>
          <w:rFonts w:ascii="Times New Roman" w:eastAsia="MS Mincho" w:hAnsi="Times New Roman"/>
          <w:sz w:val="20"/>
          <w:szCs w:val="20"/>
          <w:lang w:val="en-US" w:eastAsia="ja-JP"/>
        </w:rPr>
        <w:t xml:space="preserve">verall throughout </w:t>
      </w:r>
      <w:r w:rsidR="001903C3">
        <w:rPr>
          <w:rFonts w:ascii="Times New Roman" w:eastAsia="MS Mincho" w:hAnsi="Times New Roman"/>
          <w:sz w:val="20"/>
          <w:szCs w:val="20"/>
          <w:lang w:val="en-US" w:eastAsia="ja-JP"/>
        </w:rPr>
        <w:t>increase</w:t>
      </w:r>
      <w:r w:rsidR="00ED00BC">
        <w:rPr>
          <w:rFonts w:ascii="Times New Roman" w:eastAsia="MS Mincho" w:hAnsi="Times New Roman"/>
          <w:sz w:val="20"/>
          <w:szCs w:val="20"/>
          <w:lang w:val="en-US" w:eastAsia="ja-JP"/>
        </w:rPr>
        <w:t xml:space="preserve"> </w:t>
      </w:r>
      <w:r w:rsidR="00721674">
        <w:rPr>
          <w:rFonts w:ascii="Times New Roman" w:eastAsia="MS Mincho" w:hAnsi="Times New Roman"/>
          <w:sz w:val="20"/>
          <w:szCs w:val="20"/>
          <w:lang w:val="en-US" w:eastAsia="ja-JP"/>
        </w:rPr>
        <w:t>can be</w:t>
      </w:r>
      <w:r w:rsidR="00ED00BC">
        <w:rPr>
          <w:rFonts w:ascii="Times New Roman" w:eastAsia="MS Mincho" w:hAnsi="Times New Roman"/>
          <w:sz w:val="20"/>
          <w:szCs w:val="20"/>
          <w:lang w:val="en-US" w:eastAsia="ja-JP"/>
        </w:rPr>
        <w:t xml:space="preserve"> marginal. </w:t>
      </w:r>
    </w:p>
    <w:p w14:paraId="12B5754B" w14:textId="5661776A" w:rsidR="00804BD9" w:rsidRDefault="00804BD9" w:rsidP="003478F1">
      <w:pPr>
        <w:spacing w:after="0" w:line="240" w:lineRule="auto"/>
        <w:jc w:val="both"/>
        <w:rPr>
          <w:rFonts w:ascii="Times New Roman" w:eastAsia="MS Mincho" w:hAnsi="Times New Roman"/>
          <w:sz w:val="20"/>
          <w:szCs w:val="20"/>
          <w:lang w:val="en-US" w:eastAsia="ja-JP"/>
        </w:rPr>
      </w:pPr>
    </w:p>
    <w:p w14:paraId="742F0E0C" w14:textId="26EFA5F5" w:rsidR="00804BD9" w:rsidRPr="00AC1A55" w:rsidRDefault="00804BD9" w:rsidP="003478F1">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Observation </w:t>
      </w:r>
      <w:r w:rsidR="00E04FC1">
        <w:rPr>
          <w:rFonts w:ascii="Times New Roman" w:eastAsia="MS Mincho" w:hAnsi="Times New Roman"/>
          <w:b/>
          <w:sz w:val="20"/>
          <w:szCs w:val="20"/>
          <w:lang w:val="en-US" w:eastAsia="ja-JP"/>
        </w:rPr>
        <w:t>3</w:t>
      </w:r>
      <w:r w:rsidRPr="00AC1A55">
        <w:rPr>
          <w:rFonts w:ascii="Times New Roman" w:eastAsia="MS Mincho" w:hAnsi="Times New Roman"/>
          <w:b/>
          <w:sz w:val="20"/>
          <w:szCs w:val="20"/>
          <w:lang w:val="en-US" w:eastAsia="ja-JP"/>
        </w:rPr>
        <w:t xml:space="preserve">: </w:t>
      </w:r>
      <w:r w:rsidRPr="00E04FC1">
        <w:rPr>
          <w:rFonts w:ascii="Times New Roman" w:eastAsia="MS Mincho" w:hAnsi="Times New Roman"/>
          <w:sz w:val="20"/>
          <w:szCs w:val="20"/>
          <w:lang w:val="en-US" w:eastAsia="ja-JP"/>
        </w:rPr>
        <w:t>Incr</w:t>
      </w:r>
      <w:r w:rsidR="00A1557A" w:rsidRPr="00E04FC1">
        <w:rPr>
          <w:rFonts w:ascii="Times New Roman" w:eastAsia="MS Mincho" w:hAnsi="Times New Roman"/>
          <w:sz w:val="20"/>
          <w:szCs w:val="20"/>
          <w:lang w:val="en-US" w:eastAsia="ja-JP"/>
        </w:rPr>
        <w:t>easing number of cores is</w:t>
      </w:r>
      <w:r w:rsidRPr="00E04FC1">
        <w:rPr>
          <w:rFonts w:ascii="Times New Roman" w:eastAsia="MS Mincho" w:hAnsi="Times New Roman"/>
          <w:sz w:val="20"/>
          <w:szCs w:val="20"/>
          <w:lang w:val="en-US" w:eastAsia="ja-JP"/>
        </w:rPr>
        <w:t xml:space="preserve"> not </w:t>
      </w:r>
      <w:r w:rsidR="00A1557A" w:rsidRPr="00E04FC1">
        <w:rPr>
          <w:rFonts w:ascii="Times New Roman" w:eastAsia="MS Mincho" w:hAnsi="Times New Roman"/>
          <w:sz w:val="20"/>
          <w:szCs w:val="20"/>
          <w:lang w:val="en-US" w:eastAsia="ja-JP"/>
        </w:rPr>
        <w:t xml:space="preserve">beneficial </w:t>
      </w:r>
      <w:r w:rsidRPr="00E04FC1">
        <w:rPr>
          <w:rFonts w:ascii="Times New Roman" w:eastAsia="MS Mincho" w:hAnsi="Times New Roman"/>
          <w:sz w:val="20"/>
          <w:szCs w:val="20"/>
          <w:lang w:val="en-US" w:eastAsia="ja-JP"/>
        </w:rPr>
        <w:t xml:space="preserve">to </w:t>
      </w:r>
      <w:r w:rsidR="00616B55" w:rsidRPr="00E04FC1">
        <w:rPr>
          <w:rFonts w:ascii="Times New Roman" w:eastAsia="MS Mincho" w:hAnsi="Times New Roman"/>
          <w:sz w:val="20"/>
          <w:szCs w:val="20"/>
          <w:lang w:val="en-US" w:eastAsia="ja-JP"/>
        </w:rPr>
        <w:t xml:space="preserve">block-parallel </w:t>
      </w:r>
      <w:r w:rsidRPr="00E04FC1">
        <w:rPr>
          <w:rFonts w:ascii="Times New Roman" w:eastAsia="MS Mincho" w:hAnsi="Times New Roman"/>
          <w:sz w:val="20"/>
          <w:szCs w:val="20"/>
          <w:lang w:val="en-US" w:eastAsia="ja-JP"/>
        </w:rPr>
        <w:t xml:space="preserve">decoding </w:t>
      </w:r>
      <w:r w:rsidR="00616B55" w:rsidRPr="00E04FC1">
        <w:rPr>
          <w:rFonts w:ascii="Times New Roman" w:eastAsia="MS Mincho" w:hAnsi="Times New Roman"/>
          <w:sz w:val="20"/>
          <w:szCs w:val="20"/>
          <w:lang w:val="en-US" w:eastAsia="ja-JP"/>
        </w:rPr>
        <w:t>throughput for</w:t>
      </w:r>
      <w:r w:rsidR="00A1557A" w:rsidRPr="00E04FC1">
        <w:rPr>
          <w:rFonts w:ascii="Times New Roman" w:eastAsia="MS Mincho" w:hAnsi="Times New Roman"/>
          <w:sz w:val="20"/>
          <w:szCs w:val="20"/>
          <w:lang w:val="en-US" w:eastAsia="ja-JP"/>
        </w:rPr>
        <w:t xml:space="preserve"> </w:t>
      </w:r>
      <w:r w:rsidR="00DA4D98" w:rsidRPr="00E04FC1">
        <w:rPr>
          <w:rFonts w:ascii="Times New Roman" w:eastAsia="MS Mincho" w:hAnsi="Times New Roman"/>
          <w:sz w:val="20"/>
          <w:szCs w:val="20"/>
          <w:lang w:val="en-US" w:eastAsia="ja-JP"/>
        </w:rPr>
        <w:t>compact</w:t>
      </w:r>
      <w:r w:rsidR="00721674" w:rsidRPr="00E04FC1">
        <w:rPr>
          <w:rFonts w:ascii="Times New Roman" w:eastAsia="MS Mincho" w:hAnsi="Times New Roman"/>
          <w:sz w:val="20"/>
          <w:szCs w:val="20"/>
          <w:lang w:val="en-US" w:eastAsia="ja-JP"/>
        </w:rPr>
        <w:t xml:space="preserve"> matrices</w:t>
      </w:r>
      <w:r w:rsidR="00A1557A" w:rsidRPr="00E04FC1">
        <w:rPr>
          <w:rFonts w:ascii="Times New Roman" w:eastAsia="MS Mincho" w:hAnsi="Times New Roman"/>
          <w:sz w:val="20"/>
          <w:szCs w:val="20"/>
          <w:lang w:val="en-US" w:eastAsia="ja-JP"/>
        </w:rPr>
        <w:t xml:space="preserve">. </w:t>
      </w:r>
      <w:r w:rsidR="00616B55" w:rsidRPr="00E04FC1">
        <w:rPr>
          <w:rFonts w:ascii="Times New Roman" w:eastAsia="MS Mincho" w:hAnsi="Times New Roman"/>
          <w:sz w:val="20"/>
          <w:szCs w:val="20"/>
          <w:lang w:val="en-US" w:eastAsia="ja-JP"/>
        </w:rPr>
        <w:t>Conflicts increase with the number of cores</w:t>
      </w:r>
      <w:r w:rsidR="00DA4D98" w:rsidRPr="00E04FC1">
        <w:rPr>
          <w:rFonts w:ascii="Times New Roman" w:eastAsia="MS Mincho" w:hAnsi="Times New Roman"/>
          <w:sz w:val="20"/>
          <w:szCs w:val="20"/>
          <w:lang w:val="en-US" w:eastAsia="ja-JP"/>
        </w:rPr>
        <w:t>.</w:t>
      </w:r>
      <w:r w:rsidR="00DA4D98">
        <w:rPr>
          <w:rFonts w:ascii="Times New Roman" w:eastAsia="MS Mincho" w:hAnsi="Times New Roman"/>
          <w:b/>
          <w:sz w:val="20"/>
          <w:szCs w:val="20"/>
          <w:lang w:val="en-US" w:eastAsia="ja-JP"/>
        </w:rPr>
        <w:t xml:space="preserve"> </w:t>
      </w:r>
    </w:p>
    <w:p w14:paraId="0ED6096D" w14:textId="3D99AB82" w:rsidR="003478F1" w:rsidRDefault="00DA4D98" w:rsidP="003478F1">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val="en-US" w:eastAsia="ja-JP"/>
        </w:rPr>
        <w:t xml:space="preserve"> </w:t>
      </w:r>
    </w:p>
    <w:p w14:paraId="7169E663" w14:textId="71B425D3" w:rsidR="00ED00BC" w:rsidRDefault="001903C3" w:rsidP="003478F1">
      <w:pPr>
        <w:spacing w:after="0" w:line="240" w:lineRule="auto"/>
        <w:jc w:val="both"/>
        <w:rPr>
          <w:rFonts w:ascii="Times New Roman" w:hAnsi="Times New Roman" w:cs="Times New Roman"/>
          <w:sz w:val="20"/>
          <w:szCs w:val="20"/>
          <w:lang w:val="en-US"/>
        </w:rPr>
      </w:pPr>
      <w:r>
        <w:rPr>
          <w:rFonts w:ascii="Times New Roman" w:eastAsia="MS Mincho" w:hAnsi="Times New Roman"/>
          <w:sz w:val="20"/>
          <w:szCs w:val="20"/>
          <w:lang w:val="en-US" w:eastAsia="ja-JP"/>
        </w:rPr>
        <w:t>As</w:t>
      </w:r>
      <w:r w:rsidR="009818DE">
        <w:rPr>
          <w:rFonts w:ascii="Times New Roman" w:eastAsia="MS Mincho" w:hAnsi="Times New Roman"/>
          <w:sz w:val="20"/>
          <w:szCs w:val="20"/>
          <w:lang w:val="en-US" w:eastAsia="ja-JP"/>
        </w:rPr>
        <w:t xml:space="preserve"> a separate note</w:t>
      </w:r>
      <w:r w:rsidR="00ED00BC" w:rsidRPr="004B3211">
        <w:rPr>
          <w:rFonts w:ascii="Times New Roman" w:eastAsia="MS Mincho" w:hAnsi="Times New Roman"/>
          <w:sz w:val="20"/>
          <w:szCs w:val="20"/>
          <w:lang w:val="en-US" w:eastAsia="ja-JP"/>
        </w:rPr>
        <w:t xml:space="preserve">, </w:t>
      </w:r>
      <w:r w:rsidR="00DE731A">
        <w:rPr>
          <w:rFonts w:ascii="Times New Roman" w:eastAsia="MS Mincho" w:hAnsi="Times New Roman"/>
          <w:sz w:val="20"/>
          <w:szCs w:val="20"/>
          <w:lang w:val="en-US" w:eastAsia="ja-JP"/>
        </w:rPr>
        <w:t xml:space="preserve">the </w:t>
      </w:r>
      <w:r w:rsidR="00ED00BC" w:rsidRPr="004B3211">
        <w:rPr>
          <w:rFonts w:ascii="Times New Roman" w:eastAsia="MS Mincho" w:hAnsi="Times New Roman"/>
          <w:sz w:val="20"/>
          <w:szCs w:val="20"/>
          <w:lang w:val="en-US" w:eastAsia="ja-JP"/>
        </w:rPr>
        <w:t xml:space="preserve">flexibility </w:t>
      </w:r>
      <w:r w:rsidR="00DE731A">
        <w:rPr>
          <w:rFonts w:ascii="Times New Roman" w:eastAsia="MS Mincho" w:hAnsi="Times New Roman"/>
          <w:sz w:val="20"/>
          <w:szCs w:val="20"/>
          <w:lang w:val="en-US" w:eastAsia="ja-JP"/>
        </w:rPr>
        <w:t xml:space="preserve">that we get when </w:t>
      </w:r>
      <w:r w:rsidR="00ED00BC" w:rsidRPr="004B3211">
        <w:rPr>
          <w:rFonts w:ascii="Times New Roman" w:eastAsia="MS Mincho" w:hAnsi="Times New Roman"/>
          <w:sz w:val="20"/>
          <w:szCs w:val="20"/>
          <w:lang w:val="en-US" w:eastAsia="ja-JP"/>
        </w:rPr>
        <w:t xml:space="preserve">optimizing </w:t>
      </w:r>
      <w:r w:rsidR="00DE731A">
        <w:rPr>
          <w:rFonts w:ascii="Times New Roman" w:eastAsia="MS Mincho" w:hAnsi="Times New Roman"/>
          <w:sz w:val="20"/>
          <w:szCs w:val="20"/>
          <w:lang w:val="en-US" w:eastAsia="ja-JP"/>
        </w:rPr>
        <w:t>a compact base graph</w:t>
      </w:r>
      <w:r w:rsidR="00ED00BC" w:rsidRPr="004B3211">
        <w:rPr>
          <w:rFonts w:ascii="Times New Roman" w:eastAsia="MS Mincho" w:hAnsi="Times New Roman"/>
          <w:sz w:val="20"/>
          <w:szCs w:val="20"/>
          <w:lang w:val="en-US" w:eastAsia="ja-JP"/>
        </w:rPr>
        <w:t xml:space="preserve"> for performance is very limited</w:t>
      </w:r>
      <w:r w:rsidR="009818DE">
        <w:rPr>
          <w:rFonts w:ascii="Times New Roman" w:eastAsia="MS Mincho" w:hAnsi="Times New Roman"/>
          <w:sz w:val="20"/>
          <w:szCs w:val="20"/>
          <w:lang w:val="en-US" w:eastAsia="ja-JP"/>
        </w:rPr>
        <w:t>,</w:t>
      </w:r>
      <w:r w:rsidR="00ED00BC" w:rsidRPr="004B3211">
        <w:rPr>
          <w:rFonts w:ascii="Times New Roman" w:eastAsia="MS Mincho" w:hAnsi="Times New Roman"/>
          <w:sz w:val="20"/>
          <w:szCs w:val="20"/>
          <w:lang w:val="en-US" w:eastAsia="ja-JP"/>
        </w:rPr>
        <w:t xml:space="preserve"> and can lead to performance losses when providing finer granularity </w:t>
      </w:r>
      <w:r w:rsidR="00DE731A">
        <w:rPr>
          <w:rFonts w:ascii="Times New Roman" w:eastAsia="MS Mincho" w:hAnsi="Times New Roman"/>
          <w:sz w:val="20"/>
          <w:szCs w:val="20"/>
          <w:lang w:val="en-US" w:eastAsia="ja-JP"/>
        </w:rPr>
        <w:t>of block sizes at</w:t>
      </w:r>
      <w:r w:rsidR="00ED00BC" w:rsidRPr="004B3211">
        <w:rPr>
          <w:rFonts w:ascii="Times New Roman" w:eastAsia="MS Mincho" w:hAnsi="Times New Roman"/>
          <w:sz w:val="20"/>
          <w:szCs w:val="20"/>
          <w:lang w:val="en-US" w:eastAsia="ja-JP"/>
        </w:rPr>
        <w:t xml:space="preserve"> very low error rates. </w:t>
      </w:r>
      <w:r w:rsidR="00DA4D98" w:rsidRPr="004B3211">
        <w:rPr>
          <w:rFonts w:ascii="Times New Roman" w:eastAsia="MS Mincho" w:hAnsi="Times New Roman"/>
          <w:sz w:val="20"/>
          <w:szCs w:val="20"/>
          <w:lang w:val="en-US" w:eastAsia="ja-JP"/>
        </w:rPr>
        <w:t>We have observed some error floor situations for compact designs proposed in [</w:t>
      </w:r>
      <w:r w:rsidR="004B3211" w:rsidRPr="004B3211">
        <w:rPr>
          <w:rFonts w:ascii="Times New Roman" w:eastAsia="MS Mincho" w:hAnsi="Times New Roman"/>
          <w:sz w:val="20"/>
          <w:szCs w:val="20"/>
          <w:lang w:val="en-US" w:eastAsia="ja-JP"/>
        </w:rPr>
        <w:t>5, 9</w:t>
      </w:r>
      <w:r w:rsidR="00DA4D98" w:rsidRPr="004B3211">
        <w:rPr>
          <w:rFonts w:ascii="Times New Roman" w:eastAsia="MS Mincho" w:hAnsi="Times New Roman"/>
          <w:sz w:val="20"/>
          <w:szCs w:val="20"/>
          <w:lang w:val="en-US" w:eastAsia="ja-JP"/>
        </w:rPr>
        <w:t xml:space="preserve">]. </w:t>
      </w:r>
      <w:r w:rsidR="00DE42E1">
        <w:rPr>
          <w:rFonts w:ascii="Times New Roman" w:eastAsia="MS Mincho" w:hAnsi="Times New Roman"/>
          <w:sz w:val="20"/>
          <w:szCs w:val="20"/>
          <w:lang w:val="en-US" w:eastAsia="ja-JP"/>
        </w:rPr>
        <w:t xml:space="preserve">Considering </w:t>
      </w:r>
      <w:r w:rsidR="00616B55">
        <w:rPr>
          <w:rFonts w:ascii="Times New Roman" w:eastAsia="MS Mincho" w:hAnsi="Times New Roman"/>
          <w:sz w:val="20"/>
          <w:szCs w:val="20"/>
          <w:lang w:val="en-US" w:eastAsia="ja-JP"/>
        </w:rPr>
        <w:t>most</w:t>
      </w:r>
      <w:r w:rsidR="00DE42E1">
        <w:rPr>
          <w:rFonts w:ascii="Times New Roman" w:eastAsia="MS Mincho" w:hAnsi="Times New Roman"/>
          <w:sz w:val="20"/>
          <w:szCs w:val="20"/>
          <w:lang w:val="en-US" w:eastAsia="ja-JP"/>
        </w:rPr>
        <w:t xml:space="preserve"> of these aspects, we see that {8192,256} is a good combination for NR eMBB maximum code block and shift dimension. </w:t>
      </w:r>
    </w:p>
    <w:p w14:paraId="59C3AD7D" w14:textId="42E37B70" w:rsidR="00AD730A" w:rsidRDefault="00AD730A" w:rsidP="0081782A">
      <w:pPr>
        <w:jc w:val="center"/>
        <w:rPr>
          <w:rFonts w:ascii="Times New Roman" w:hAnsi="Times New Roman" w:cs="Times New Roman"/>
          <w:sz w:val="20"/>
          <w:szCs w:val="20"/>
          <w:lang w:val="en-US"/>
        </w:rPr>
      </w:pPr>
    </w:p>
    <w:p w14:paraId="4A627B1B" w14:textId="42272AEE" w:rsidR="00AD730A" w:rsidRPr="00AC1A55" w:rsidRDefault="003478F1" w:rsidP="00AD730A">
      <w:pPr>
        <w:spacing w:after="0" w:line="240" w:lineRule="auto"/>
        <w:rPr>
          <w:rFonts w:ascii="Times New Roman" w:eastAsia="MS Mincho" w:hAnsi="Times New Roman"/>
          <w:b/>
          <w:sz w:val="20"/>
          <w:szCs w:val="20"/>
          <w:lang w:eastAsia="ja-JP"/>
        </w:rPr>
      </w:pPr>
      <w:r w:rsidRPr="00AC1A55">
        <w:rPr>
          <w:rFonts w:ascii="Times New Roman" w:hAnsi="Times New Roman" w:cs="Times New Roman"/>
          <w:b/>
          <w:sz w:val="20"/>
          <w:szCs w:val="20"/>
          <w:lang w:val="en-US"/>
        </w:rPr>
        <w:lastRenderedPageBreak/>
        <w:t xml:space="preserve">Proposal </w:t>
      </w:r>
      <w:r w:rsidR="008E53BA">
        <w:rPr>
          <w:rFonts w:ascii="Times New Roman" w:hAnsi="Times New Roman" w:cs="Times New Roman"/>
          <w:b/>
          <w:sz w:val="20"/>
          <w:szCs w:val="20"/>
          <w:lang w:val="en-US"/>
        </w:rPr>
        <w:t>3</w:t>
      </w:r>
      <w:r w:rsidRPr="00AC1A55">
        <w:rPr>
          <w:rFonts w:ascii="Times New Roman" w:hAnsi="Times New Roman" w:cs="Times New Roman"/>
          <w:b/>
          <w:sz w:val="20"/>
          <w:szCs w:val="20"/>
          <w:lang w:val="en-US"/>
        </w:rPr>
        <w:t>:</w:t>
      </w:r>
      <w:r w:rsidR="00AD730A" w:rsidRPr="00AC1A55">
        <w:rPr>
          <w:rFonts w:ascii="Times New Roman" w:hAnsi="Times New Roman" w:cs="Times New Roman"/>
          <w:b/>
          <w:sz w:val="20"/>
          <w:szCs w:val="20"/>
          <w:lang w:val="en-US"/>
        </w:rPr>
        <w:t xml:space="preserve"> </w:t>
      </w:r>
      <w:r w:rsidR="00AD730A" w:rsidRPr="009818DE">
        <w:rPr>
          <w:rFonts w:ascii="Times New Roman" w:eastAsia="MS Mincho" w:hAnsi="Times New Roman"/>
          <w:sz w:val="20"/>
          <w:szCs w:val="20"/>
          <w:lang w:eastAsia="ja-JP"/>
        </w:rPr>
        <w:t>{8192,</w:t>
      </w:r>
      <w:r w:rsidRPr="009818DE">
        <w:rPr>
          <w:rFonts w:ascii="Times New Roman" w:eastAsia="MS Mincho" w:hAnsi="Times New Roman"/>
          <w:sz w:val="20"/>
          <w:szCs w:val="20"/>
          <w:lang w:eastAsia="ja-JP"/>
        </w:rPr>
        <w:t xml:space="preserve"> 256} is the good combination for </w:t>
      </w:r>
      <w:r w:rsidRPr="009818DE">
        <w:rPr>
          <w:rFonts w:ascii="Times New Roman" w:eastAsia="MS Mincho" w:hAnsi="Times New Roman"/>
          <w:sz w:val="20"/>
          <w:szCs w:val="20"/>
          <w:lang w:val="en-US" w:eastAsia="ja-JP"/>
        </w:rPr>
        <w:t>K</w:t>
      </w:r>
      <w:r w:rsidRPr="009818DE">
        <w:rPr>
          <w:rFonts w:ascii="Times New Roman" w:eastAsia="MS Mincho" w:hAnsi="Times New Roman"/>
          <w:sz w:val="20"/>
          <w:szCs w:val="20"/>
          <w:vertAlign w:val="subscript"/>
          <w:lang w:val="en-US" w:eastAsia="ja-JP"/>
        </w:rPr>
        <w:t>max</w:t>
      </w:r>
      <w:r w:rsidRPr="009818DE">
        <w:rPr>
          <w:rFonts w:ascii="Times New Roman" w:eastAsia="MS Mincho" w:hAnsi="Times New Roman"/>
          <w:sz w:val="20"/>
          <w:szCs w:val="20"/>
          <w:lang w:val="en-US" w:eastAsia="ja-JP"/>
        </w:rPr>
        <w:t xml:space="preserve"> and Z</w:t>
      </w:r>
      <w:r w:rsidRPr="009818DE">
        <w:rPr>
          <w:rFonts w:ascii="Times New Roman" w:eastAsia="MS Mincho" w:hAnsi="Times New Roman"/>
          <w:sz w:val="20"/>
          <w:szCs w:val="20"/>
          <w:vertAlign w:val="subscript"/>
          <w:lang w:val="en-US" w:eastAsia="ja-JP"/>
        </w:rPr>
        <w:t>max</w:t>
      </w:r>
      <w:r w:rsidRPr="009818DE">
        <w:rPr>
          <w:rFonts w:ascii="Times New Roman" w:eastAsia="MS Mincho" w:hAnsi="Times New Roman"/>
          <w:sz w:val="20"/>
          <w:szCs w:val="20"/>
          <w:lang w:val="en-US" w:eastAsia="ja-JP"/>
        </w:rPr>
        <w:t xml:space="preserve"> considering flexibility it provides to optimize the code while having good throughputs </w:t>
      </w:r>
      <w:r w:rsidR="00616B55" w:rsidRPr="009818DE">
        <w:rPr>
          <w:rFonts w:ascii="Times New Roman" w:eastAsia="MS Mincho" w:hAnsi="Times New Roman"/>
          <w:sz w:val="20"/>
          <w:szCs w:val="20"/>
          <w:lang w:val="en-US" w:eastAsia="ja-JP"/>
        </w:rPr>
        <w:t>under</w:t>
      </w:r>
      <w:r w:rsidRPr="009818DE">
        <w:rPr>
          <w:rFonts w:ascii="Times New Roman" w:eastAsia="MS Mincho" w:hAnsi="Times New Roman"/>
          <w:sz w:val="20"/>
          <w:szCs w:val="20"/>
          <w:lang w:val="en-US" w:eastAsia="ja-JP"/>
        </w:rPr>
        <w:t xml:space="preserve"> both block-parallel and row-parallel architectures.</w:t>
      </w:r>
      <w:r w:rsidRPr="00AC1A55">
        <w:rPr>
          <w:rFonts w:ascii="Times New Roman" w:eastAsia="MS Mincho" w:hAnsi="Times New Roman"/>
          <w:b/>
          <w:sz w:val="20"/>
          <w:szCs w:val="20"/>
          <w:lang w:val="en-US" w:eastAsia="ja-JP"/>
        </w:rPr>
        <w:t xml:space="preserve"> </w:t>
      </w:r>
    </w:p>
    <w:p w14:paraId="4AC4DFE1" w14:textId="4528AD57" w:rsidR="009818DE" w:rsidRPr="00616B55" w:rsidRDefault="009818DE" w:rsidP="009818DE">
      <w:pPr>
        <w:rPr>
          <w:rFonts w:ascii="Times New Roman" w:hAnsi="Times New Roman" w:cs="Times New Roman"/>
          <w:sz w:val="20"/>
          <w:szCs w:val="20"/>
        </w:rPr>
      </w:pPr>
    </w:p>
    <w:p w14:paraId="0DEFD6C1" w14:textId="61B162B2" w:rsidR="00C84F97" w:rsidRPr="009818DE" w:rsidRDefault="00C84F97" w:rsidP="00C84F97">
      <w:pPr>
        <w:pStyle w:val="Heading2"/>
      </w:pPr>
      <w:r w:rsidRPr="009818DE">
        <w:t>2.</w:t>
      </w:r>
      <w:r w:rsidR="009818DE" w:rsidRPr="009818DE">
        <w:t xml:space="preserve">4 Important features of base matrix given </w:t>
      </w:r>
      <w:r w:rsidRPr="009818DE">
        <w:t xml:space="preserve">in [1] </w:t>
      </w:r>
    </w:p>
    <w:p w14:paraId="0DCDE575" w14:textId="4CE95F65" w:rsidR="00616B55" w:rsidRDefault="00616B55" w:rsidP="00616B55">
      <w:pPr>
        <w:jc w:val="both"/>
        <w:rPr>
          <w:rFonts w:ascii="Times New Roman" w:hAnsi="Times New Roman" w:cs="Times New Roman"/>
          <w:sz w:val="20"/>
          <w:szCs w:val="20"/>
          <w:lang w:val="en-US"/>
        </w:rPr>
      </w:pPr>
      <w:r w:rsidRPr="00616B55">
        <w:rPr>
          <w:rFonts w:ascii="Times New Roman" w:hAnsi="Times New Roman" w:cs="Times New Roman"/>
          <w:sz w:val="20"/>
          <w:szCs w:val="20"/>
          <w:lang w:val="en-US"/>
        </w:rPr>
        <w:t xml:space="preserve">In [1], we provide details of the LDPC design for NR eMBB data channel. Two base matrices are proposed covering lower and larger block sizes regions of eMBB. </w:t>
      </w:r>
      <w:r w:rsidR="00DE731A">
        <w:rPr>
          <w:rFonts w:ascii="Times New Roman" w:hAnsi="Times New Roman" w:cs="Times New Roman"/>
          <w:sz w:val="20"/>
          <w:szCs w:val="20"/>
          <w:lang w:val="en-US"/>
        </w:rPr>
        <w:t>The s</w:t>
      </w:r>
      <w:r w:rsidRPr="00616B55">
        <w:rPr>
          <w:rFonts w:ascii="Times New Roman" w:hAnsi="Times New Roman" w:cs="Times New Roman"/>
          <w:sz w:val="20"/>
          <w:szCs w:val="20"/>
          <w:lang w:val="en-US"/>
        </w:rPr>
        <w:t xml:space="preserve">horter block base graph is not critical to determine the hardware dimension as can always support with the same hardware provisioning of the larger base graph. Therefore, following details reflect mainly the base graph that supports larger block sizes. </w:t>
      </w:r>
      <w:r>
        <w:rPr>
          <w:rFonts w:ascii="Times New Roman" w:hAnsi="Times New Roman" w:cs="Times New Roman"/>
          <w:sz w:val="20"/>
          <w:szCs w:val="20"/>
          <w:lang w:val="en-US"/>
        </w:rPr>
        <w:t xml:space="preserve">Table II shows the parameters that Ran1 encouraged to provide in order to evaluate implementation aspects of different base graphs. </w:t>
      </w:r>
    </w:p>
    <w:p w14:paraId="54B029F0" w14:textId="7A06E57F" w:rsidR="00C84F97" w:rsidRPr="00A65173" w:rsidRDefault="00C84F97" w:rsidP="00C84F97">
      <w:pPr>
        <w:jc w:val="center"/>
        <w:rPr>
          <w:rFonts w:ascii="Times New Roman" w:hAnsi="Times New Roman" w:cs="Times New Roman"/>
          <w:sz w:val="20"/>
          <w:szCs w:val="20"/>
          <w:lang w:val="en-US"/>
        </w:rPr>
      </w:pPr>
      <w:r w:rsidRPr="00A65173">
        <w:rPr>
          <w:rFonts w:ascii="Times New Roman" w:hAnsi="Times New Roman" w:cs="Times New Roman"/>
          <w:sz w:val="20"/>
          <w:szCs w:val="20"/>
          <w:lang w:val="en-US"/>
        </w:rPr>
        <w:t xml:space="preserve">Table </w:t>
      </w:r>
      <w:r w:rsidR="00A1557A" w:rsidRPr="00A65173">
        <w:rPr>
          <w:rFonts w:ascii="Times New Roman" w:hAnsi="Times New Roman" w:cs="Times New Roman"/>
          <w:sz w:val="20"/>
          <w:szCs w:val="20"/>
          <w:lang w:val="en-US"/>
        </w:rPr>
        <w:t>II</w:t>
      </w:r>
      <w:r w:rsidRPr="00A65173">
        <w:rPr>
          <w:rFonts w:ascii="Times New Roman" w:hAnsi="Times New Roman" w:cs="Times New Roman"/>
          <w:sz w:val="20"/>
          <w:szCs w:val="20"/>
          <w:lang w:val="en-US"/>
        </w:rPr>
        <w:t xml:space="preserve">: </w:t>
      </w:r>
      <w:r w:rsidRPr="00A65173">
        <w:rPr>
          <w:rFonts w:ascii="Times New Roman" w:eastAsia="MS Mincho" w:hAnsi="Times New Roman"/>
          <w:sz w:val="20"/>
          <w:szCs w:val="20"/>
          <w:lang w:val="en-US" w:eastAsia="ja-JP"/>
        </w:rPr>
        <w:t xml:space="preserve">Key parameters </w:t>
      </w:r>
      <w:r w:rsidR="00616B55" w:rsidRPr="00A65173">
        <w:rPr>
          <w:rFonts w:ascii="Times New Roman" w:eastAsia="MS Mincho" w:hAnsi="Times New Roman"/>
          <w:sz w:val="20"/>
          <w:szCs w:val="20"/>
          <w:lang w:val="en-US" w:eastAsia="ja-JP"/>
        </w:rPr>
        <w:t>for</w:t>
      </w:r>
      <w:r w:rsidRPr="00A65173">
        <w:rPr>
          <w:rFonts w:ascii="Times New Roman" w:eastAsia="MS Mincho" w:hAnsi="Times New Roman"/>
          <w:sz w:val="20"/>
          <w:szCs w:val="20"/>
          <w:lang w:val="en-US" w:eastAsia="ja-JP"/>
        </w:rPr>
        <w:t xml:space="preserve"> hardware provisioning </w:t>
      </w:r>
      <w:r w:rsidR="00616B55" w:rsidRPr="00A65173">
        <w:rPr>
          <w:rFonts w:ascii="Times New Roman" w:eastAsia="MS Mincho" w:hAnsi="Times New Roman"/>
          <w:sz w:val="20"/>
          <w:szCs w:val="20"/>
          <w:lang w:val="en-US" w:eastAsia="ja-JP"/>
        </w:rPr>
        <w:t>of</w:t>
      </w:r>
      <w:r w:rsidRPr="00A65173">
        <w:rPr>
          <w:rFonts w:ascii="Times New Roman" w:eastAsia="MS Mincho" w:hAnsi="Times New Roman"/>
          <w:sz w:val="20"/>
          <w:szCs w:val="20"/>
          <w:lang w:val="en-US" w:eastAsia="ja-JP"/>
        </w:rPr>
        <w:t xml:space="preserve"> the proposed base matrix</w:t>
      </w:r>
    </w:p>
    <w:tbl>
      <w:tblPr>
        <w:tblStyle w:val="TableGrid"/>
        <w:tblW w:w="9603" w:type="dxa"/>
        <w:tblInd w:w="-5" w:type="dxa"/>
        <w:tblLayout w:type="fixed"/>
        <w:tblLook w:val="04A0" w:firstRow="1" w:lastRow="0" w:firstColumn="1" w:lastColumn="0" w:noHBand="0" w:noVBand="1"/>
      </w:tblPr>
      <w:tblGrid>
        <w:gridCol w:w="1274"/>
        <w:gridCol w:w="1415"/>
        <w:gridCol w:w="2125"/>
        <w:gridCol w:w="1274"/>
        <w:gridCol w:w="2124"/>
        <w:gridCol w:w="1391"/>
      </w:tblGrid>
      <w:tr w:rsidR="00B156C9" w:rsidRPr="00A65173" w14:paraId="1B70F0D4" w14:textId="77777777" w:rsidTr="00A1557A">
        <w:trPr>
          <w:trHeight w:val="244"/>
        </w:trPr>
        <w:tc>
          <w:tcPr>
            <w:tcW w:w="1274" w:type="dxa"/>
          </w:tcPr>
          <w:p w14:paraId="0545C491" w14:textId="77777777" w:rsidR="00C84F97" w:rsidRPr="00A65173" w:rsidRDefault="00C84F97" w:rsidP="00A1557A">
            <w:pPr>
              <w:jc w:val="center"/>
              <w:rPr>
                <w:rFonts w:ascii="Times New Roman" w:hAnsi="Times New Roman" w:cs="Times New Roman"/>
                <w:sz w:val="20"/>
                <w:szCs w:val="20"/>
                <w:lang w:val="en-US"/>
              </w:rPr>
            </w:pPr>
            <w:r w:rsidRPr="00A65173">
              <w:rPr>
                <w:rFonts w:ascii="Times New Roman" w:hAnsi="Times New Roman" w:cs="Times New Roman"/>
                <w:sz w:val="20"/>
                <w:szCs w:val="20"/>
                <w:lang w:val="en-US"/>
              </w:rPr>
              <w:t>Code rate</w:t>
            </w:r>
          </w:p>
        </w:tc>
        <w:tc>
          <w:tcPr>
            <w:tcW w:w="1415" w:type="dxa"/>
          </w:tcPr>
          <w:p w14:paraId="6092A320" w14:textId="77777777" w:rsidR="00C84F97" w:rsidRPr="00A65173" w:rsidRDefault="000E37C4" w:rsidP="00A1557A">
            <w:pPr>
              <w:jc w:val="center"/>
              <w:rPr>
                <w:rFonts w:ascii="Times New Roman" w:eastAsia="Calibri" w:hAnsi="Times New Roman" w:cs="Times New Roman"/>
                <w:sz w:val="20"/>
                <w:szCs w:val="20"/>
                <w:lang w:val="en-US"/>
              </w:rPr>
            </w:pPr>
            <m:oMathPara>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Z</m:t>
                    </m:r>
                  </m:e>
                  <m:sub>
                    <m:r>
                      <w:rPr>
                        <w:rFonts w:ascii="Cambria Math" w:hAnsi="Cambria Math" w:cs="Times New Roman"/>
                        <w:sz w:val="20"/>
                        <w:szCs w:val="20"/>
                        <w:lang w:val="en-US"/>
                      </w:rPr>
                      <m:t>max</m:t>
                    </m:r>
                  </m:sub>
                </m:sSub>
              </m:oMath>
            </m:oMathPara>
          </w:p>
        </w:tc>
        <w:tc>
          <w:tcPr>
            <w:tcW w:w="2125" w:type="dxa"/>
          </w:tcPr>
          <w:p w14:paraId="7488E228" w14:textId="77777777" w:rsidR="00C84F97" w:rsidRPr="00A65173" w:rsidRDefault="00C84F97" w:rsidP="00A1557A">
            <w:pPr>
              <w:jc w:val="center"/>
              <w:rPr>
                <w:rFonts w:ascii="Times New Roman" w:eastAsia="Calibri" w:hAnsi="Times New Roman" w:cs="Times New Roman"/>
                <w:sz w:val="20"/>
                <w:szCs w:val="20"/>
                <w:lang w:val="en-US"/>
              </w:rPr>
            </w:pPr>
            <w:r w:rsidRPr="00A65173">
              <w:rPr>
                <w:rFonts w:ascii="Times New Roman" w:eastAsia="Calibri" w:hAnsi="Times New Roman" w:cs="Times New Roman"/>
                <w:sz w:val="20"/>
                <w:szCs w:val="20"/>
                <w:lang w:val="en-US"/>
              </w:rPr>
              <w:t>Total number of edges</w:t>
            </w:r>
          </w:p>
        </w:tc>
        <w:tc>
          <w:tcPr>
            <w:tcW w:w="1274" w:type="dxa"/>
          </w:tcPr>
          <w:p w14:paraId="42590913" w14:textId="77777777" w:rsidR="00C84F97" w:rsidRPr="00A65173" w:rsidRDefault="00C84F97" w:rsidP="00A1557A">
            <w:pPr>
              <w:jc w:val="center"/>
              <w:rPr>
                <w:rFonts w:ascii="Times New Roman" w:eastAsia="Calibri" w:hAnsi="Times New Roman" w:cs="Times New Roman"/>
                <w:sz w:val="20"/>
                <w:szCs w:val="20"/>
                <w:lang w:val="en-US"/>
              </w:rPr>
            </w:pPr>
            <w:r w:rsidRPr="00A65173">
              <w:rPr>
                <w:rFonts w:ascii="Times New Roman" w:eastAsia="Calibri" w:hAnsi="Times New Roman" w:cs="Times New Roman"/>
                <w:sz w:val="20"/>
                <w:szCs w:val="20"/>
                <w:lang w:val="en-US"/>
              </w:rPr>
              <w:t>Max row weight</w:t>
            </w:r>
          </w:p>
        </w:tc>
        <w:tc>
          <w:tcPr>
            <w:tcW w:w="2124" w:type="dxa"/>
          </w:tcPr>
          <w:p w14:paraId="6CBDF125" w14:textId="77777777" w:rsidR="00C84F97" w:rsidRPr="00A65173" w:rsidRDefault="00C84F97" w:rsidP="00A1557A">
            <w:pPr>
              <w:jc w:val="center"/>
              <w:rPr>
                <w:rFonts w:ascii="Times New Roman" w:eastAsia="Calibri" w:hAnsi="Times New Roman" w:cs="Times New Roman"/>
                <w:sz w:val="20"/>
                <w:szCs w:val="20"/>
                <w:lang w:val="en-US"/>
              </w:rPr>
            </w:pPr>
            <w:r w:rsidRPr="00A65173">
              <w:rPr>
                <w:rFonts w:ascii="Times New Roman" w:eastAsia="Calibri" w:hAnsi="Times New Roman" w:cs="Times New Roman"/>
                <w:sz w:val="20"/>
                <w:szCs w:val="20"/>
                <w:lang w:val="en-US"/>
              </w:rPr>
              <w:t>Max column weight</w:t>
            </w:r>
          </w:p>
        </w:tc>
        <w:tc>
          <w:tcPr>
            <w:tcW w:w="1391" w:type="dxa"/>
          </w:tcPr>
          <w:p w14:paraId="4DD91113" w14:textId="77777777" w:rsidR="00C84F97" w:rsidRPr="00A65173" w:rsidRDefault="00C84F97" w:rsidP="00A1557A">
            <w:pPr>
              <w:jc w:val="center"/>
              <w:rPr>
                <w:rFonts w:ascii="Times New Roman" w:eastAsia="Calibri" w:hAnsi="Times New Roman" w:cs="Times New Roman"/>
                <w:sz w:val="20"/>
                <w:szCs w:val="20"/>
                <w:lang w:val="en-US"/>
              </w:rPr>
            </w:pPr>
            <w:r w:rsidRPr="00A65173">
              <w:rPr>
                <w:rFonts w:ascii="Times New Roman" w:eastAsia="Calibri" w:hAnsi="Times New Roman" w:cs="Times New Roman"/>
                <w:sz w:val="20"/>
                <w:szCs w:val="20"/>
                <w:lang w:val="en-US"/>
              </w:rPr>
              <w:t>Layers</w:t>
            </w:r>
          </w:p>
        </w:tc>
      </w:tr>
      <w:tr w:rsidR="00B156C9" w:rsidRPr="00A65173" w14:paraId="1639EC47" w14:textId="77777777" w:rsidTr="00A1557A">
        <w:trPr>
          <w:trHeight w:val="244"/>
        </w:trPr>
        <w:tc>
          <w:tcPr>
            <w:tcW w:w="1274" w:type="dxa"/>
          </w:tcPr>
          <w:p w14:paraId="56D3B035" w14:textId="77777777" w:rsidR="00C84F97" w:rsidRPr="00A65173" w:rsidRDefault="00C84F97" w:rsidP="00A1557A">
            <w:pPr>
              <w:jc w:val="center"/>
              <w:rPr>
                <w:rFonts w:ascii="Times New Roman" w:hAnsi="Times New Roman" w:cs="Times New Roman"/>
                <w:sz w:val="20"/>
                <w:szCs w:val="20"/>
                <w:lang w:val="en-US"/>
              </w:rPr>
            </w:pPr>
            <w:r w:rsidRPr="00A65173">
              <w:rPr>
                <w:rFonts w:ascii="Times New Roman" w:hAnsi="Times New Roman" w:cs="Times New Roman"/>
                <w:sz w:val="20"/>
                <w:szCs w:val="20"/>
                <w:lang w:val="en-US"/>
              </w:rPr>
              <w:t>1/3</w:t>
            </w:r>
          </w:p>
        </w:tc>
        <w:tc>
          <w:tcPr>
            <w:tcW w:w="1415" w:type="dxa"/>
          </w:tcPr>
          <w:p w14:paraId="121BCE21" w14:textId="77777777" w:rsidR="00C84F97" w:rsidRPr="00A65173" w:rsidRDefault="00C84F97"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256</w:t>
            </w:r>
          </w:p>
        </w:tc>
        <w:tc>
          <w:tcPr>
            <w:tcW w:w="2125" w:type="dxa"/>
          </w:tcPr>
          <w:p w14:paraId="4FBF788B" w14:textId="7A7E9645"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446</w:t>
            </w:r>
          </w:p>
        </w:tc>
        <w:tc>
          <w:tcPr>
            <w:tcW w:w="1274" w:type="dxa"/>
          </w:tcPr>
          <w:p w14:paraId="7F803AF1" w14:textId="3AEC49DB"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22</w:t>
            </w:r>
          </w:p>
        </w:tc>
        <w:tc>
          <w:tcPr>
            <w:tcW w:w="2124" w:type="dxa"/>
          </w:tcPr>
          <w:p w14:paraId="75623692" w14:textId="31F4BA55"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23</w:t>
            </w:r>
          </w:p>
        </w:tc>
        <w:tc>
          <w:tcPr>
            <w:tcW w:w="1391" w:type="dxa"/>
          </w:tcPr>
          <w:p w14:paraId="53D4652A" w14:textId="4C07ED2E"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24</w:t>
            </w:r>
          </w:p>
        </w:tc>
      </w:tr>
      <w:tr w:rsidR="00B156C9" w:rsidRPr="00A65173" w14:paraId="5D6065C5" w14:textId="77777777" w:rsidTr="00A1557A">
        <w:trPr>
          <w:trHeight w:val="244"/>
        </w:trPr>
        <w:tc>
          <w:tcPr>
            <w:tcW w:w="1274" w:type="dxa"/>
          </w:tcPr>
          <w:p w14:paraId="472A2879" w14:textId="77777777" w:rsidR="00C84F97" w:rsidRPr="00A65173" w:rsidRDefault="00C84F97" w:rsidP="00A1557A">
            <w:pPr>
              <w:jc w:val="center"/>
              <w:rPr>
                <w:rFonts w:ascii="Times New Roman" w:hAnsi="Times New Roman" w:cs="Times New Roman"/>
                <w:sz w:val="20"/>
                <w:szCs w:val="20"/>
                <w:lang w:val="en-US"/>
              </w:rPr>
            </w:pPr>
            <w:r w:rsidRPr="00A65173">
              <w:rPr>
                <w:rFonts w:ascii="Times New Roman" w:hAnsi="Times New Roman" w:cs="Times New Roman"/>
                <w:sz w:val="20"/>
                <w:szCs w:val="20"/>
                <w:lang w:val="en-US"/>
              </w:rPr>
              <w:t>1/2</w:t>
            </w:r>
          </w:p>
        </w:tc>
        <w:tc>
          <w:tcPr>
            <w:tcW w:w="1415" w:type="dxa"/>
          </w:tcPr>
          <w:p w14:paraId="375F8B24" w14:textId="77777777" w:rsidR="00C84F97" w:rsidRPr="00A65173" w:rsidRDefault="00C84F97"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256</w:t>
            </w:r>
          </w:p>
        </w:tc>
        <w:tc>
          <w:tcPr>
            <w:tcW w:w="2125" w:type="dxa"/>
          </w:tcPr>
          <w:p w14:paraId="6769AE1B" w14:textId="53881FB5"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295</w:t>
            </w:r>
          </w:p>
        </w:tc>
        <w:tc>
          <w:tcPr>
            <w:tcW w:w="1274" w:type="dxa"/>
          </w:tcPr>
          <w:p w14:paraId="5C492D54" w14:textId="5908976F"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22</w:t>
            </w:r>
          </w:p>
        </w:tc>
        <w:tc>
          <w:tcPr>
            <w:tcW w:w="2124" w:type="dxa"/>
          </w:tcPr>
          <w:p w14:paraId="7E5CE274" w14:textId="19AE4BF2"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15</w:t>
            </w:r>
          </w:p>
        </w:tc>
        <w:tc>
          <w:tcPr>
            <w:tcW w:w="1391" w:type="dxa"/>
          </w:tcPr>
          <w:p w14:paraId="4C686E68" w14:textId="295F054F"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16</w:t>
            </w:r>
          </w:p>
        </w:tc>
      </w:tr>
      <w:tr w:rsidR="00B156C9" w:rsidRPr="00A65173" w14:paraId="1ED3EE4C" w14:textId="77777777" w:rsidTr="00A1557A">
        <w:trPr>
          <w:trHeight w:val="244"/>
        </w:trPr>
        <w:tc>
          <w:tcPr>
            <w:tcW w:w="1274" w:type="dxa"/>
          </w:tcPr>
          <w:p w14:paraId="562D162D" w14:textId="77777777" w:rsidR="00C84F97" w:rsidRPr="00A65173" w:rsidRDefault="00C84F97" w:rsidP="00A1557A">
            <w:pPr>
              <w:jc w:val="center"/>
              <w:rPr>
                <w:rFonts w:ascii="Times New Roman" w:hAnsi="Times New Roman" w:cs="Times New Roman"/>
                <w:sz w:val="20"/>
                <w:szCs w:val="20"/>
                <w:lang w:val="en-US"/>
              </w:rPr>
            </w:pPr>
            <w:r w:rsidRPr="00A65173">
              <w:rPr>
                <w:rFonts w:ascii="Times New Roman" w:hAnsi="Times New Roman" w:cs="Times New Roman"/>
                <w:sz w:val="20"/>
                <w:szCs w:val="20"/>
                <w:lang w:val="en-US"/>
              </w:rPr>
              <w:t>2/3</w:t>
            </w:r>
          </w:p>
        </w:tc>
        <w:tc>
          <w:tcPr>
            <w:tcW w:w="1415" w:type="dxa"/>
          </w:tcPr>
          <w:p w14:paraId="1AB88D7F" w14:textId="77777777" w:rsidR="00C84F97" w:rsidRPr="00A65173" w:rsidRDefault="00C84F97"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256</w:t>
            </w:r>
          </w:p>
        </w:tc>
        <w:tc>
          <w:tcPr>
            <w:tcW w:w="2125" w:type="dxa"/>
          </w:tcPr>
          <w:p w14:paraId="3519101D" w14:textId="58E12476"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203</w:t>
            </w:r>
          </w:p>
        </w:tc>
        <w:tc>
          <w:tcPr>
            <w:tcW w:w="1274" w:type="dxa"/>
          </w:tcPr>
          <w:p w14:paraId="1D8BED3F" w14:textId="3639320A"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22</w:t>
            </w:r>
          </w:p>
        </w:tc>
        <w:tc>
          <w:tcPr>
            <w:tcW w:w="2124" w:type="dxa"/>
          </w:tcPr>
          <w:p w14:paraId="1C195305" w14:textId="1FF0F967"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11</w:t>
            </w:r>
          </w:p>
        </w:tc>
        <w:tc>
          <w:tcPr>
            <w:tcW w:w="1391" w:type="dxa"/>
          </w:tcPr>
          <w:p w14:paraId="1292A516" w14:textId="67DBB496"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12</w:t>
            </w:r>
          </w:p>
        </w:tc>
      </w:tr>
      <w:tr w:rsidR="00B156C9" w:rsidRPr="00A65173" w14:paraId="184E2C43" w14:textId="77777777" w:rsidTr="00A1557A">
        <w:trPr>
          <w:trHeight w:val="244"/>
        </w:trPr>
        <w:tc>
          <w:tcPr>
            <w:tcW w:w="1274" w:type="dxa"/>
          </w:tcPr>
          <w:p w14:paraId="4369A104" w14:textId="77777777" w:rsidR="00C84F97" w:rsidRPr="00A65173" w:rsidRDefault="00C84F97" w:rsidP="00A1557A">
            <w:pPr>
              <w:jc w:val="center"/>
              <w:rPr>
                <w:rFonts w:ascii="Times New Roman" w:hAnsi="Times New Roman" w:cs="Times New Roman"/>
                <w:sz w:val="20"/>
                <w:szCs w:val="20"/>
                <w:lang w:val="en-US"/>
              </w:rPr>
            </w:pPr>
            <w:r w:rsidRPr="00A65173">
              <w:rPr>
                <w:rFonts w:ascii="Times New Roman" w:hAnsi="Times New Roman" w:cs="Times New Roman"/>
                <w:sz w:val="20"/>
                <w:szCs w:val="20"/>
                <w:lang w:val="en-US"/>
              </w:rPr>
              <w:t>3/4</w:t>
            </w:r>
          </w:p>
        </w:tc>
        <w:tc>
          <w:tcPr>
            <w:tcW w:w="1415" w:type="dxa"/>
          </w:tcPr>
          <w:p w14:paraId="4652F443" w14:textId="77777777" w:rsidR="00C84F97" w:rsidRPr="00A65173" w:rsidRDefault="00C84F97"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256</w:t>
            </w:r>
          </w:p>
        </w:tc>
        <w:tc>
          <w:tcPr>
            <w:tcW w:w="2125" w:type="dxa"/>
          </w:tcPr>
          <w:p w14:paraId="77719810" w14:textId="6A5D3555" w:rsidR="00C84F97" w:rsidRPr="00A65173" w:rsidRDefault="00C84F97"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16</w:t>
            </w:r>
            <w:r w:rsidR="00A65173" w:rsidRPr="00A65173">
              <w:rPr>
                <w:rFonts w:ascii="Times New Roman" w:eastAsia="Calibri" w:hAnsi="Times New Roman" w:cs="Times New Roman"/>
                <w:sz w:val="20"/>
                <w:szCs w:val="20"/>
              </w:rPr>
              <w:t>7</w:t>
            </w:r>
          </w:p>
        </w:tc>
        <w:tc>
          <w:tcPr>
            <w:tcW w:w="1274" w:type="dxa"/>
          </w:tcPr>
          <w:p w14:paraId="5BE382F7" w14:textId="3E7CFEC5"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22</w:t>
            </w:r>
          </w:p>
        </w:tc>
        <w:tc>
          <w:tcPr>
            <w:tcW w:w="2124" w:type="dxa"/>
          </w:tcPr>
          <w:p w14:paraId="42241FF6" w14:textId="4CC49F6C"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9</w:t>
            </w:r>
          </w:p>
        </w:tc>
        <w:tc>
          <w:tcPr>
            <w:tcW w:w="1391" w:type="dxa"/>
          </w:tcPr>
          <w:p w14:paraId="7EEAFF39" w14:textId="45717103"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9</w:t>
            </w:r>
          </w:p>
        </w:tc>
      </w:tr>
      <w:tr w:rsidR="00B156C9" w:rsidRPr="00A65173" w14:paraId="490D0CA5" w14:textId="77777777" w:rsidTr="00A1557A">
        <w:trPr>
          <w:trHeight w:val="244"/>
        </w:trPr>
        <w:tc>
          <w:tcPr>
            <w:tcW w:w="1274" w:type="dxa"/>
          </w:tcPr>
          <w:p w14:paraId="0A04D83D" w14:textId="77777777" w:rsidR="00C84F97" w:rsidRPr="00A65173" w:rsidRDefault="00C84F97" w:rsidP="00A1557A">
            <w:pPr>
              <w:jc w:val="center"/>
              <w:rPr>
                <w:rFonts w:ascii="Times New Roman" w:hAnsi="Times New Roman" w:cs="Times New Roman"/>
                <w:sz w:val="20"/>
                <w:szCs w:val="20"/>
                <w:lang w:val="en-US"/>
              </w:rPr>
            </w:pPr>
            <w:r w:rsidRPr="00A65173">
              <w:rPr>
                <w:rFonts w:ascii="Times New Roman" w:hAnsi="Times New Roman" w:cs="Times New Roman"/>
                <w:sz w:val="20"/>
                <w:szCs w:val="20"/>
                <w:lang w:val="en-US"/>
              </w:rPr>
              <w:t>8/9</w:t>
            </w:r>
          </w:p>
        </w:tc>
        <w:tc>
          <w:tcPr>
            <w:tcW w:w="1415" w:type="dxa"/>
          </w:tcPr>
          <w:p w14:paraId="76E86417" w14:textId="77777777" w:rsidR="00C84F97" w:rsidRPr="00A65173" w:rsidRDefault="00C84F97"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256</w:t>
            </w:r>
          </w:p>
        </w:tc>
        <w:tc>
          <w:tcPr>
            <w:tcW w:w="2125" w:type="dxa"/>
          </w:tcPr>
          <w:p w14:paraId="4C54AE95" w14:textId="77777777" w:rsidR="00C84F97" w:rsidRPr="00A65173" w:rsidRDefault="00C84F97"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113</w:t>
            </w:r>
          </w:p>
        </w:tc>
        <w:tc>
          <w:tcPr>
            <w:tcW w:w="1274" w:type="dxa"/>
          </w:tcPr>
          <w:p w14:paraId="67BA5714" w14:textId="1CC484F2"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22</w:t>
            </w:r>
          </w:p>
        </w:tc>
        <w:tc>
          <w:tcPr>
            <w:tcW w:w="2124" w:type="dxa"/>
          </w:tcPr>
          <w:p w14:paraId="72AB8902" w14:textId="562B75C3" w:rsidR="00C84F97" w:rsidRPr="00A65173" w:rsidRDefault="00A65173"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5</w:t>
            </w:r>
          </w:p>
        </w:tc>
        <w:tc>
          <w:tcPr>
            <w:tcW w:w="1391" w:type="dxa"/>
          </w:tcPr>
          <w:p w14:paraId="39B3FD66" w14:textId="77777777" w:rsidR="00C84F97" w:rsidRPr="00A65173" w:rsidRDefault="00C84F97" w:rsidP="00A1557A">
            <w:pPr>
              <w:jc w:val="center"/>
              <w:rPr>
                <w:rFonts w:ascii="Times New Roman" w:eastAsia="Calibri" w:hAnsi="Times New Roman" w:cs="Times New Roman"/>
                <w:sz w:val="20"/>
                <w:szCs w:val="20"/>
              </w:rPr>
            </w:pPr>
            <w:r w:rsidRPr="00A65173">
              <w:rPr>
                <w:rFonts w:ascii="Times New Roman" w:eastAsia="Calibri" w:hAnsi="Times New Roman" w:cs="Times New Roman"/>
                <w:sz w:val="20"/>
                <w:szCs w:val="20"/>
              </w:rPr>
              <w:t>6</w:t>
            </w:r>
          </w:p>
        </w:tc>
      </w:tr>
    </w:tbl>
    <w:p w14:paraId="14AAE093" w14:textId="77777777" w:rsidR="00C84F97" w:rsidRDefault="00C84F97" w:rsidP="00C84F97">
      <w:pPr>
        <w:rPr>
          <w:rFonts w:ascii="Times New Roman" w:hAnsi="Times New Roman" w:cs="Times New Roman"/>
          <w:sz w:val="20"/>
          <w:szCs w:val="20"/>
          <w:lang w:val="en-US"/>
        </w:rPr>
      </w:pPr>
    </w:p>
    <w:p w14:paraId="7A761794" w14:textId="2A6F1166" w:rsidR="00C84F97" w:rsidRDefault="00C84F97" w:rsidP="00C84F97">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Next, we evaluate hardware throughputs of the proposed codes considering block-parallel decoding. Figure </w:t>
      </w:r>
      <w:r w:rsidR="00A1557A">
        <w:rPr>
          <w:rFonts w:ascii="Times New Roman" w:hAnsi="Times New Roman" w:cs="Times New Roman"/>
          <w:sz w:val="20"/>
          <w:szCs w:val="20"/>
          <w:lang w:val="en-US"/>
        </w:rPr>
        <w:t>3</w:t>
      </w:r>
      <w:r>
        <w:rPr>
          <w:rFonts w:ascii="Times New Roman" w:hAnsi="Times New Roman" w:cs="Times New Roman"/>
          <w:sz w:val="20"/>
          <w:szCs w:val="20"/>
          <w:lang w:val="en-US"/>
        </w:rPr>
        <w:t xml:space="preserve"> shows the throughput with different code rate when assuming </w:t>
      </w:r>
      <w:r w:rsidR="00893ECB">
        <w:rPr>
          <w:rFonts w:ascii="Times New Roman" w:hAnsi="Times New Roman" w:cs="Times New Roman"/>
          <w:sz w:val="20"/>
          <w:szCs w:val="20"/>
          <w:lang w:val="en-US"/>
        </w:rPr>
        <w:t>different</w:t>
      </w:r>
      <w:r>
        <w:rPr>
          <w:rFonts w:ascii="Times New Roman" w:hAnsi="Times New Roman" w:cs="Times New Roman"/>
          <w:sz w:val="20"/>
          <w:szCs w:val="20"/>
          <w:lang w:val="en-US"/>
        </w:rPr>
        <w:t xml:space="preserve"> core</w:t>
      </w:r>
      <w:r w:rsidR="00893ECB">
        <w:rPr>
          <w:rFonts w:ascii="Times New Roman" w:hAnsi="Times New Roman" w:cs="Times New Roman"/>
          <w:sz w:val="20"/>
          <w:szCs w:val="20"/>
          <w:lang w:val="en-US"/>
        </w:rPr>
        <w:t>s and parallelism</w:t>
      </w:r>
      <w:r w:rsidR="00616B55">
        <w:rPr>
          <w:rFonts w:ascii="Times New Roman" w:hAnsi="Times New Roman" w:cs="Times New Roman"/>
          <w:sz w:val="20"/>
          <w:szCs w:val="20"/>
          <w:lang w:val="en-US"/>
        </w:rPr>
        <w:t xml:space="preserve"> sizes. We assume </w:t>
      </w:r>
      <w:r>
        <w:rPr>
          <w:rFonts w:ascii="Times New Roman" w:hAnsi="Times New Roman" w:cs="Times New Roman"/>
          <w:sz w:val="20"/>
          <w:szCs w:val="20"/>
          <w:lang w:val="en-US"/>
        </w:rPr>
        <w:t xml:space="preserve">1 GHz clock </w:t>
      </w:r>
      <w:r w:rsidR="00616B55">
        <w:rPr>
          <w:rFonts w:ascii="Times New Roman" w:hAnsi="Times New Roman" w:cs="Times New Roman"/>
          <w:sz w:val="20"/>
          <w:szCs w:val="20"/>
          <w:lang w:val="en-US"/>
        </w:rPr>
        <w:t>frequency and</w:t>
      </w:r>
      <w:r>
        <w:rPr>
          <w:rFonts w:ascii="Times New Roman" w:hAnsi="Times New Roman" w:cs="Times New Roman"/>
          <w:sz w:val="20"/>
          <w:szCs w:val="20"/>
          <w:lang w:val="en-US"/>
        </w:rPr>
        <w:t xml:space="preserve"> 8192 info block size.</w:t>
      </w:r>
      <w:r w:rsidR="00893ECB">
        <w:rPr>
          <w:rFonts w:ascii="Times New Roman" w:hAnsi="Times New Roman" w:cs="Times New Roman"/>
          <w:sz w:val="20"/>
          <w:szCs w:val="20"/>
          <w:lang w:val="en-US"/>
        </w:rPr>
        <w:t xml:space="preserve"> No conflicts are visible in the proposed base graph and scalable to support different data rates. </w:t>
      </w:r>
    </w:p>
    <w:p w14:paraId="2564ADF6" w14:textId="6B8457B5" w:rsidR="00616B55" w:rsidRDefault="00616B55" w:rsidP="00C84F97">
      <w:pPr>
        <w:jc w:val="both"/>
        <w:rPr>
          <w:rFonts w:ascii="Times New Roman" w:hAnsi="Times New Roman" w:cs="Times New Roma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3"/>
        <w:gridCol w:w="4746"/>
      </w:tblGrid>
      <w:tr w:rsidR="00C84F97" w:rsidRPr="00A110A3" w14:paraId="21D680D1" w14:textId="77777777" w:rsidTr="009818DE">
        <w:trPr>
          <w:trHeight w:val="2569"/>
        </w:trPr>
        <w:tc>
          <w:tcPr>
            <w:tcW w:w="5009" w:type="dxa"/>
          </w:tcPr>
          <w:p w14:paraId="1F73811A" w14:textId="093D9D1F" w:rsidR="00C84F97" w:rsidRPr="00A110A3" w:rsidRDefault="009818DE" w:rsidP="00A1557A">
            <w:pPr>
              <w:jc w:val="both"/>
              <w:rPr>
                <w:rFonts w:ascii="Times New Roman" w:hAnsi="Times New Roman" w:cs="Times New Roman"/>
                <w:sz w:val="20"/>
                <w:szCs w:val="20"/>
                <w:lang w:val="en-US"/>
              </w:rPr>
            </w:pPr>
            <w:r>
              <w:rPr>
                <w:noProof/>
                <w:lang w:eastAsia="en-GB"/>
              </w:rPr>
              <w:drawing>
                <wp:inline distT="0" distB="0" distL="0" distR="0" wp14:anchorId="1BC17452" wp14:editId="4A358270">
                  <wp:extent cx="2948025" cy="2377440"/>
                  <wp:effectExtent l="0" t="0" r="5080" b="3810"/>
                  <wp:docPr id="10" name="Chart 10">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4544" w:type="dxa"/>
          </w:tcPr>
          <w:p w14:paraId="2D2C917F" w14:textId="49A27973" w:rsidR="00C84F97" w:rsidRPr="00A110A3" w:rsidRDefault="009818DE" w:rsidP="00A1557A">
            <w:pPr>
              <w:jc w:val="both"/>
              <w:rPr>
                <w:rFonts w:ascii="Times New Roman" w:hAnsi="Times New Roman" w:cs="Times New Roman"/>
                <w:sz w:val="20"/>
                <w:szCs w:val="20"/>
                <w:lang w:val="en-US"/>
              </w:rPr>
            </w:pPr>
            <w:r>
              <w:rPr>
                <w:noProof/>
                <w:lang w:eastAsia="en-GB"/>
              </w:rPr>
              <w:drawing>
                <wp:inline distT="0" distB="0" distL="0" distR="0" wp14:anchorId="791A07C4" wp14:editId="515D929D">
                  <wp:extent cx="2859710" cy="2326233"/>
                  <wp:effectExtent l="0" t="0" r="17145" b="17145"/>
                  <wp:docPr id="1" name="Chart 1">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C84F97" w:rsidRPr="00A110A3" w14:paraId="3FC82029" w14:textId="77777777" w:rsidTr="00A1557A">
        <w:trPr>
          <w:trHeight w:val="257"/>
        </w:trPr>
        <w:tc>
          <w:tcPr>
            <w:tcW w:w="5009" w:type="dxa"/>
          </w:tcPr>
          <w:p w14:paraId="3D1896EF" w14:textId="77777777" w:rsidR="00C84F97" w:rsidRPr="00A110A3" w:rsidRDefault="00C84F97" w:rsidP="00A1557A">
            <w:pPr>
              <w:jc w:val="center"/>
              <w:rPr>
                <w:rFonts w:ascii="Times New Roman" w:hAnsi="Times New Roman" w:cs="Times New Roman"/>
                <w:noProof/>
                <w:sz w:val="20"/>
                <w:szCs w:val="20"/>
                <w:lang w:eastAsia="en-GB"/>
              </w:rPr>
            </w:pPr>
            <w:r w:rsidRPr="00A110A3">
              <w:rPr>
                <w:rFonts w:ascii="Times New Roman" w:hAnsi="Times New Roman" w:cs="Times New Roman"/>
                <w:noProof/>
                <w:sz w:val="20"/>
                <w:szCs w:val="20"/>
                <w:lang w:eastAsia="en-GB"/>
              </w:rPr>
              <w:t>(a)</w:t>
            </w:r>
          </w:p>
        </w:tc>
        <w:tc>
          <w:tcPr>
            <w:tcW w:w="4544" w:type="dxa"/>
          </w:tcPr>
          <w:p w14:paraId="736333D3" w14:textId="77777777" w:rsidR="00C84F97" w:rsidRPr="00A110A3" w:rsidRDefault="00C84F97" w:rsidP="00A1557A">
            <w:pPr>
              <w:jc w:val="center"/>
              <w:rPr>
                <w:rFonts w:ascii="Times New Roman" w:hAnsi="Times New Roman" w:cs="Times New Roman"/>
                <w:noProof/>
                <w:sz w:val="20"/>
                <w:szCs w:val="20"/>
                <w:lang w:eastAsia="en-GB"/>
              </w:rPr>
            </w:pPr>
            <w:r w:rsidRPr="00A110A3">
              <w:rPr>
                <w:rFonts w:ascii="Times New Roman" w:hAnsi="Times New Roman" w:cs="Times New Roman"/>
                <w:noProof/>
                <w:sz w:val="20"/>
                <w:szCs w:val="20"/>
                <w:lang w:eastAsia="en-GB"/>
              </w:rPr>
              <w:t>(b)</w:t>
            </w:r>
          </w:p>
        </w:tc>
      </w:tr>
    </w:tbl>
    <w:p w14:paraId="7B869E21" w14:textId="4D1083AF" w:rsidR="00C84F97" w:rsidRPr="009758BC" w:rsidRDefault="00C84F97" w:rsidP="00C84F97">
      <w:pPr>
        <w:jc w:val="center"/>
        <w:rPr>
          <w:rFonts w:ascii="Times New Roman" w:hAnsi="Times New Roman" w:cs="Times New Roman"/>
          <w:sz w:val="20"/>
          <w:szCs w:val="20"/>
          <w:lang w:val="en-US"/>
        </w:rPr>
      </w:pPr>
      <w:r w:rsidRPr="009758BC">
        <w:rPr>
          <w:rFonts w:ascii="Times New Roman" w:hAnsi="Times New Roman" w:cs="Times New Roman"/>
          <w:sz w:val="20"/>
          <w:szCs w:val="20"/>
          <w:lang w:val="en-US"/>
        </w:rPr>
        <w:t xml:space="preserve">Figure </w:t>
      </w:r>
      <w:r w:rsidR="00A1557A" w:rsidRPr="009758BC">
        <w:rPr>
          <w:rFonts w:ascii="Times New Roman" w:hAnsi="Times New Roman" w:cs="Times New Roman"/>
          <w:sz w:val="20"/>
          <w:szCs w:val="20"/>
          <w:lang w:val="en-US"/>
        </w:rPr>
        <w:t>3</w:t>
      </w:r>
      <w:r w:rsidRPr="009758BC">
        <w:rPr>
          <w:rFonts w:ascii="Times New Roman" w:hAnsi="Times New Roman" w:cs="Times New Roman"/>
          <w:sz w:val="20"/>
          <w:szCs w:val="20"/>
          <w:lang w:val="en-US"/>
        </w:rPr>
        <w:t>: Block-parallel decoding throughput vs Code rate (a) with different cores. P = 256. (b) with different parallelism for single core</w:t>
      </w:r>
    </w:p>
    <w:p w14:paraId="766D6500" w14:textId="77777777" w:rsidR="00C84F97" w:rsidRDefault="00C84F97" w:rsidP="00C84F9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w:t>
      </w:r>
    </w:p>
    <w:p w14:paraId="5DC8AB82" w14:textId="77777777" w:rsidR="00C84F97" w:rsidRDefault="00C84F97" w:rsidP="00C84F97">
      <w:pPr>
        <w:jc w:val="center"/>
        <w:rPr>
          <w:rFonts w:ascii="Times New Roman" w:hAnsi="Times New Roman" w:cs="Times New Roman"/>
          <w:sz w:val="20"/>
          <w:szCs w:val="20"/>
          <w:lang w:val="en-US"/>
        </w:rPr>
      </w:pPr>
    </w:p>
    <w:p w14:paraId="76687377" w14:textId="77777777" w:rsidR="00C84F97" w:rsidRDefault="00C84F97" w:rsidP="00C84F97">
      <w:pPr>
        <w:jc w:val="center"/>
        <w:rPr>
          <w:rFonts w:ascii="Times New Roman" w:hAnsi="Times New Roman" w:cs="Times New Roman"/>
          <w:sz w:val="20"/>
          <w:szCs w:val="20"/>
          <w:lang w:val="en-US"/>
        </w:rPr>
      </w:pPr>
    </w:p>
    <w:p w14:paraId="202282E2" w14:textId="3E787A3B" w:rsidR="00C84F97" w:rsidRPr="009758BC" w:rsidRDefault="009758BC" w:rsidP="009758BC">
      <w:pPr>
        <w:jc w:val="center"/>
        <w:rPr>
          <w:rFonts w:ascii="Times New Roman" w:hAnsi="Times New Roman" w:cs="Times New Roman"/>
          <w:sz w:val="20"/>
          <w:szCs w:val="20"/>
          <w:lang w:val="en-US"/>
        </w:rPr>
      </w:pPr>
      <w:r w:rsidRPr="009758BC">
        <w:rPr>
          <w:noProof/>
          <w:lang w:eastAsia="en-GB"/>
        </w:rPr>
        <w:lastRenderedPageBreak/>
        <w:drawing>
          <wp:inline distT="0" distB="0" distL="0" distR="0" wp14:anchorId="2EF6054C" wp14:editId="46EF469F">
            <wp:extent cx="6217920" cy="3303905"/>
            <wp:effectExtent l="0" t="0" r="11430" b="10795"/>
            <wp:docPr id="11" name="Chart 11">
              <a:extLst xmlns:a="http://schemas.openxmlformats.org/drawingml/2006/main">
                <a:ext uri="{FF2B5EF4-FFF2-40B4-BE49-F238E27FC236}">
                  <a16:creationId xmlns:a16="http://schemas.microsoft.com/office/drawing/2014/main" id="{D5E363B1-C2AC-448D-AE51-061D378065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C84F97" w:rsidRPr="009758BC">
        <w:rPr>
          <w:rFonts w:ascii="Times New Roman" w:hAnsi="Times New Roman" w:cs="Times New Roman"/>
          <w:b/>
          <w:sz w:val="20"/>
          <w:szCs w:val="20"/>
          <w:lang w:val="en-US"/>
        </w:rPr>
        <w:t xml:space="preserve">Figure </w:t>
      </w:r>
      <w:r w:rsidR="00A1557A" w:rsidRPr="009758BC">
        <w:rPr>
          <w:rFonts w:ascii="Times New Roman" w:hAnsi="Times New Roman" w:cs="Times New Roman"/>
          <w:b/>
          <w:sz w:val="20"/>
          <w:szCs w:val="20"/>
          <w:lang w:val="en-US"/>
        </w:rPr>
        <w:t>4</w:t>
      </w:r>
      <w:r w:rsidR="00C84F97" w:rsidRPr="009758BC">
        <w:rPr>
          <w:rFonts w:ascii="Times New Roman" w:hAnsi="Times New Roman" w:cs="Times New Roman"/>
          <w:b/>
          <w:sz w:val="20"/>
          <w:szCs w:val="20"/>
          <w:lang w:val="en-US"/>
        </w:rPr>
        <w:t xml:space="preserve">: </w:t>
      </w:r>
      <w:r w:rsidR="00C84F97" w:rsidRPr="009758BC">
        <w:rPr>
          <w:rFonts w:ascii="Times New Roman" w:hAnsi="Times New Roman" w:cs="Times New Roman"/>
          <w:sz w:val="20"/>
          <w:szCs w:val="20"/>
          <w:lang w:val="en-US"/>
        </w:rPr>
        <w:t xml:space="preserve">Row-parallel versus block-parallel throughputs with clock frequency.  </w:t>
      </w:r>
    </w:p>
    <w:p w14:paraId="6703EC3E" w14:textId="77777777" w:rsidR="00C84F97" w:rsidRDefault="00C84F97" w:rsidP="00C84F97">
      <w:pPr>
        <w:jc w:val="center"/>
        <w:rPr>
          <w:rFonts w:ascii="Times New Roman" w:hAnsi="Times New Roman" w:cs="Times New Roman"/>
          <w:sz w:val="20"/>
          <w:szCs w:val="20"/>
          <w:lang w:val="en-US"/>
        </w:rPr>
      </w:pPr>
    </w:p>
    <w:p w14:paraId="1C740069" w14:textId="54FD5882" w:rsidR="00C84F97" w:rsidRDefault="00C84F97" w:rsidP="00C84F97">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Figure </w:t>
      </w:r>
      <w:r w:rsidR="00A1557A">
        <w:rPr>
          <w:rFonts w:ascii="Times New Roman" w:hAnsi="Times New Roman" w:cs="Times New Roman"/>
          <w:sz w:val="20"/>
          <w:szCs w:val="20"/>
          <w:lang w:val="en-US"/>
        </w:rPr>
        <w:t>4</w:t>
      </w:r>
      <w:r w:rsidR="00893ECB">
        <w:rPr>
          <w:rFonts w:ascii="Times New Roman" w:hAnsi="Times New Roman" w:cs="Times New Roman"/>
          <w:sz w:val="20"/>
          <w:szCs w:val="20"/>
          <w:lang w:val="en-US"/>
        </w:rPr>
        <w:t>, we compare</w:t>
      </w:r>
      <w:r>
        <w:rPr>
          <w:rFonts w:ascii="Times New Roman" w:hAnsi="Times New Roman" w:cs="Times New Roman"/>
          <w:sz w:val="20"/>
          <w:szCs w:val="20"/>
          <w:lang w:val="en-US"/>
        </w:rPr>
        <w:t xml:space="preserve"> row-parallel and block-parallel decoding architectures for the proposed </w:t>
      </w:r>
      <w:r w:rsidR="00CA64D9">
        <w:rPr>
          <w:rFonts w:ascii="Times New Roman" w:hAnsi="Times New Roman" w:cs="Times New Roman"/>
          <w:sz w:val="20"/>
          <w:szCs w:val="20"/>
          <w:lang w:val="en-US"/>
        </w:rPr>
        <w:t xml:space="preserve">code </w:t>
      </w:r>
      <w:r w:rsidRPr="00893ECB">
        <w:rPr>
          <w:rFonts w:ascii="Times New Roman" w:hAnsi="Times New Roman" w:cs="Times New Roman"/>
          <w:sz w:val="20"/>
          <w:szCs w:val="20"/>
          <w:lang w:val="en-US"/>
        </w:rPr>
        <w:t>in [</w:t>
      </w:r>
      <w:r w:rsidR="00A1557A" w:rsidRPr="00893ECB">
        <w:rPr>
          <w:rFonts w:ascii="Times New Roman" w:hAnsi="Times New Roman" w:cs="Times New Roman"/>
          <w:sz w:val="20"/>
          <w:szCs w:val="20"/>
          <w:lang w:val="en-US"/>
        </w:rPr>
        <w:t>1</w:t>
      </w:r>
      <w:r w:rsidR="00CA64D9">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We assumed block-parallel decoding with parallelism P = 256, and compared with the row-parallel decoding throughputs. </w:t>
      </w:r>
      <w:r w:rsidR="009758BC">
        <w:rPr>
          <w:rFonts w:ascii="Times New Roman" w:hAnsi="Times New Roman" w:cs="Times New Roman"/>
          <w:sz w:val="20"/>
          <w:szCs w:val="20"/>
          <w:lang w:val="en-US"/>
        </w:rPr>
        <w:t>Around</w:t>
      </w:r>
      <w:r w:rsidR="00A1557A">
        <w:rPr>
          <w:rFonts w:ascii="Times New Roman" w:hAnsi="Times New Roman" w:cs="Times New Roman"/>
          <w:sz w:val="20"/>
          <w:szCs w:val="20"/>
          <w:lang w:val="en-US"/>
        </w:rPr>
        <w:t xml:space="preserve"> t</w:t>
      </w:r>
      <w:r>
        <w:rPr>
          <w:rFonts w:ascii="Times New Roman" w:hAnsi="Times New Roman" w:cs="Times New Roman"/>
          <w:sz w:val="20"/>
          <w:szCs w:val="20"/>
          <w:lang w:val="en-US"/>
        </w:rPr>
        <w:t xml:space="preserve">wenty cores </w:t>
      </w:r>
      <w:r w:rsidR="00CA64D9">
        <w:rPr>
          <w:rFonts w:ascii="Times New Roman" w:hAnsi="Times New Roman" w:cs="Times New Roman"/>
          <w:sz w:val="20"/>
          <w:szCs w:val="20"/>
          <w:lang w:val="en-US"/>
        </w:rPr>
        <w:t>are</w:t>
      </w:r>
      <w:r>
        <w:rPr>
          <w:rFonts w:ascii="Times New Roman" w:hAnsi="Times New Roman" w:cs="Times New Roman"/>
          <w:sz w:val="20"/>
          <w:szCs w:val="20"/>
          <w:lang w:val="en-US"/>
        </w:rPr>
        <w:t xml:space="preserve"> required with block-parallel decoding to have similar throughout as to the row-parallel decoder. More importantly, the code does not have conflicts even with 20 cores and provide efficient implementation throughputs with both architectures. </w:t>
      </w:r>
      <w:r w:rsidR="00CA64D9">
        <w:rPr>
          <w:rFonts w:ascii="Times New Roman" w:hAnsi="Times New Roman" w:cs="Times New Roman"/>
          <w:sz w:val="20"/>
          <w:szCs w:val="20"/>
          <w:lang w:val="en-US"/>
        </w:rPr>
        <w:t xml:space="preserve">When 20 Gbps is required to support only at very high code rates, the clock can be reduced while much larger clock frequency is required to support 20 Gbps with rate 1/3. </w:t>
      </w:r>
    </w:p>
    <w:p w14:paraId="29406DE6" w14:textId="315F3F0E" w:rsidR="00C84F97" w:rsidRPr="00AC1A55" w:rsidRDefault="00C84F97" w:rsidP="00A1557A">
      <w:pPr>
        <w:jc w:val="both"/>
        <w:rPr>
          <w:rFonts w:ascii="Times New Roman" w:hAnsi="Times New Roman" w:cs="Times New Roman"/>
          <w:b/>
          <w:sz w:val="20"/>
          <w:szCs w:val="20"/>
          <w:lang w:val="en-US"/>
        </w:rPr>
      </w:pPr>
      <w:r w:rsidRPr="00AC1A55">
        <w:rPr>
          <w:rFonts w:ascii="Times New Roman" w:hAnsi="Times New Roman" w:cs="Times New Roman"/>
          <w:b/>
          <w:sz w:val="20"/>
          <w:szCs w:val="20"/>
          <w:lang w:val="en-US"/>
        </w:rPr>
        <w:t xml:space="preserve">Observation </w:t>
      </w:r>
      <w:r w:rsidR="009758BC">
        <w:rPr>
          <w:rFonts w:ascii="Times New Roman" w:hAnsi="Times New Roman" w:cs="Times New Roman"/>
          <w:b/>
          <w:sz w:val="20"/>
          <w:szCs w:val="20"/>
          <w:lang w:val="en-US"/>
        </w:rPr>
        <w:t>4</w:t>
      </w:r>
      <w:r w:rsidRPr="00AC1A55">
        <w:rPr>
          <w:rFonts w:ascii="Times New Roman" w:hAnsi="Times New Roman" w:cs="Times New Roman"/>
          <w:b/>
          <w:sz w:val="20"/>
          <w:szCs w:val="20"/>
          <w:lang w:val="en-US"/>
        </w:rPr>
        <w:t xml:space="preserve">: </w:t>
      </w:r>
      <w:r w:rsidRPr="009758BC">
        <w:rPr>
          <w:rFonts w:ascii="Times New Roman" w:hAnsi="Times New Roman" w:cs="Times New Roman"/>
          <w:sz w:val="20"/>
          <w:szCs w:val="20"/>
          <w:lang w:val="en-US"/>
        </w:rPr>
        <w:t>Proposed LDPC codes can provide efficient implementation throughputs with both row-parallel and block-parallel architectures.</w:t>
      </w:r>
      <w:r w:rsidRPr="00AC1A55">
        <w:rPr>
          <w:rFonts w:ascii="Times New Roman" w:hAnsi="Times New Roman" w:cs="Times New Roman"/>
          <w:b/>
          <w:sz w:val="20"/>
          <w:szCs w:val="20"/>
          <w:lang w:val="en-US"/>
        </w:rPr>
        <w:t xml:space="preserve">  </w:t>
      </w:r>
    </w:p>
    <w:p w14:paraId="27C4DB69" w14:textId="6065A5E4" w:rsidR="00C84F97" w:rsidRPr="009758BC" w:rsidRDefault="00C84F97" w:rsidP="00A1557A">
      <w:pPr>
        <w:jc w:val="both"/>
        <w:rPr>
          <w:rFonts w:ascii="Times New Roman" w:hAnsi="Times New Roman" w:cs="Times New Roman"/>
          <w:sz w:val="20"/>
          <w:szCs w:val="20"/>
          <w:lang w:val="en-US"/>
        </w:rPr>
      </w:pPr>
      <w:r w:rsidRPr="00AC1A55">
        <w:rPr>
          <w:rFonts w:ascii="Times New Roman" w:hAnsi="Times New Roman" w:cs="Times New Roman"/>
          <w:b/>
          <w:sz w:val="20"/>
          <w:szCs w:val="20"/>
          <w:lang w:val="en-US"/>
        </w:rPr>
        <w:t xml:space="preserve">Proposal </w:t>
      </w:r>
      <w:r w:rsidR="008E53BA">
        <w:rPr>
          <w:rFonts w:ascii="Times New Roman" w:hAnsi="Times New Roman" w:cs="Times New Roman"/>
          <w:b/>
          <w:sz w:val="20"/>
          <w:szCs w:val="20"/>
          <w:lang w:val="en-US"/>
        </w:rPr>
        <w:t>4</w:t>
      </w:r>
      <w:r w:rsidRPr="00AC1A55">
        <w:rPr>
          <w:rFonts w:ascii="Times New Roman" w:hAnsi="Times New Roman" w:cs="Times New Roman"/>
          <w:b/>
          <w:sz w:val="20"/>
          <w:szCs w:val="20"/>
          <w:lang w:val="en-US"/>
        </w:rPr>
        <w:t xml:space="preserve">: </w:t>
      </w:r>
      <w:r w:rsidRPr="009758BC">
        <w:rPr>
          <w:rFonts w:ascii="Times New Roman" w:hAnsi="Times New Roman" w:cs="Times New Roman"/>
          <w:sz w:val="20"/>
          <w:szCs w:val="20"/>
          <w:lang w:val="en-US"/>
        </w:rPr>
        <w:t>Row orthogonality should be considered as the design criteria for the base graph supporting K</w:t>
      </w:r>
      <w:r w:rsidRPr="009758BC">
        <w:rPr>
          <w:rFonts w:ascii="Times New Roman" w:hAnsi="Times New Roman" w:cs="Times New Roman"/>
          <w:sz w:val="20"/>
          <w:szCs w:val="20"/>
          <w:vertAlign w:val="subscript"/>
          <w:lang w:val="en-US"/>
        </w:rPr>
        <w:t>max</w:t>
      </w:r>
      <w:r w:rsidRPr="009758BC">
        <w:rPr>
          <w:rFonts w:ascii="Times New Roman" w:hAnsi="Times New Roman" w:cs="Times New Roman"/>
          <w:sz w:val="20"/>
          <w:szCs w:val="20"/>
          <w:lang w:val="en-US"/>
        </w:rPr>
        <w:t xml:space="preserve">. </w:t>
      </w:r>
    </w:p>
    <w:p w14:paraId="77B4B249" w14:textId="3008278D" w:rsidR="008D476D" w:rsidRPr="00A94050" w:rsidRDefault="00595A05" w:rsidP="008D476D">
      <w:pPr>
        <w:pStyle w:val="Heading1"/>
      </w:pPr>
      <w:r>
        <w:rPr>
          <w:lang w:eastAsia="zh-CN"/>
        </w:rPr>
        <w:t>3</w:t>
      </w:r>
      <w:r w:rsidR="008D476D" w:rsidRPr="00A94050">
        <w:tab/>
      </w:r>
      <w:r w:rsidR="008D476D">
        <w:t>Conclusion</w:t>
      </w:r>
    </w:p>
    <w:p w14:paraId="27F49EE0" w14:textId="306C1335" w:rsidR="002C643A" w:rsidRDefault="002C643A" w:rsidP="00893ECB">
      <w:pPr>
        <w:jc w:val="both"/>
        <w:rPr>
          <w:rFonts w:ascii="Times New Roman" w:hAnsi="Times New Roman" w:cs="Times New Roman"/>
          <w:sz w:val="20"/>
          <w:szCs w:val="20"/>
        </w:rPr>
      </w:pPr>
      <w:r w:rsidRPr="002C643A">
        <w:rPr>
          <w:rFonts w:ascii="Times New Roman" w:hAnsi="Times New Roman" w:cs="Times New Roman"/>
          <w:sz w:val="20"/>
          <w:szCs w:val="20"/>
        </w:rPr>
        <w:t xml:space="preserve">In this </w:t>
      </w:r>
      <w:r w:rsidR="0049323B" w:rsidRPr="002C643A">
        <w:rPr>
          <w:rFonts w:ascii="Times New Roman" w:hAnsi="Times New Roman" w:cs="Times New Roman"/>
          <w:sz w:val="20"/>
          <w:szCs w:val="20"/>
        </w:rPr>
        <w:t>contribution,</w:t>
      </w:r>
      <w:r w:rsidRPr="002C643A">
        <w:rPr>
          <w:rFonts w:ascii="Times New Roman" w:hAnsi="Times New Roman" w:cs="Times New Roman"/>
          <w:sz w:val="20"/>
          <w:szCs w:val="20"/>
        </w:rPr>
        <w:t xml:space="preserve"> we </w:t>
      </w:r>
      <w:r w:rsidR="00A1557A">
        <w:rPr>
          <w:rFonts w:ascii="Times New Roman" w:hAnsi="Times New Roman" w:cs="Times New Roman"/>
          <w:sz w:val="20"/>
          <w:szCs w:val="20"/>
        </w:rPr>
        <w:t>discussed</w:t>
      </w:r>
      <w:r w:rsidRPr="002C643A">
        <w:rPr>
          <w:rFonts w:ascii="Times New Roman" w:hAnsi="Times New Roman" w:cs="Times New Roman"/>
          <w:sz w:val="20"/>
          <w:szCs w:val="20"/>
        </w:rPr>
        <w:t xml:space="preserve"> </w:t>
      </w:r>
      <w:r w:rsidR="00A1557A">
        <w:rPr>
          <w:rFonts w:ascii="Times New Roman" w:hAnsi="Times New Roman" w:cs="Times New Roman"/>
          <w:sz w:val="20"/>
          <w:szCs w:val="20"/>
        </w:rPr>
        <w:t xml:space="preserve">implementation aspects related to the LDPC designs and we have following observations and proposals. </w:t>
      </w:r>
      <w:r w:rsidRPr="002C643A">
        <w:rPr>
          <w:rFonts w:ascii="Times New Roman" w:hAnsi="Times New Roman" w:cs="Times New Roman"/>
          <w:sz w:val="20"/>
          <w:szCs w:val="20"/>
        </w:rPr>
        <w:t xml:space="preserve"> </w:t>
      </w:r>
    </w:p>
    <w:p w14:paraId="79ABDDDA" w14:textId="77777777" w:rsidR="00DE731A" w:rsidRPr="00AC1A55" w:rsidRDefault="00DE731A" w:rsidP="00DE731A">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Observation </w:t>
      </w:r>
      <w:r>
        <w:rPr>
          <w:rFonts w:ascii="Times New Roman" w:eastAsia="MS Mincho" w:hAnsi="Times New Roman"/>
          <w:b/>
          <w:sz w:val="20"/>
          <w:szCs w:val="20"/>
          <w:lang w:val="en-US" w:eastAsia="ja-JP"/>
        </w:rPr>
        <w:t>1</w:t>
      </w:r>
      <w:r w:rsidRPr="00AC1A55">
        <w:rPr>
          <w:rFonts w:ascii="Times New Roman" w:eastAsia="MS Mincho" w:hAnsi="Times New Roman"/>
          <w:b/>
          <w:sz w:val="20"/>
          <w:szCs w:val="20"/>
          <w:lang w:val="en-US" w:eastAsia="ja-JP"/>
        </w:rPr>
        <w:t xml:space="preserve">: </w:t>
      </w:r>
      <w:r>
        <w:rPr>
          <w:rFonts w:ascii="Times New Roman" w:eastAsia="MS Mincho" w:hAnsi="Times New Roman"/>
          <w:sz w:val="20"/>
          <w:szCs w:val="20"/>
          <w:lang w:val="en-US" w:eastAsia="ja-JP"/>
        </w:rPr>
        <w:t>Considering</w:t>
      </w:r>
      <w:r w:rsidRPr="00E04FC1">
        <w:rPr>
          <w:rFonts w:ascii="Times New Roman" w:eastAsia="MS Mincho" w:hAnsi="Times New Roman"/>
          <w:sz w:val="20"/>
          <w:szCs w:val="20"/>
          <w:lang w:val="en-US" w:eastAsia="ja-JP"/>
        </w:rPr>
        <w:t xml:space="preserve"> both row-parallel and block-parallel decoders, it is hard to achieve good hardware throughput across all code rates without assuming some level of row-orthogonality.</w:t>
      </w:r>
      <w:r>
        <w:rPr>
          <w:rFonts w:ascii="Times New Roman" w:eastAsia="MS Mincho" w:hAnsi="Times New Roman"/>
          <w:b/>
          <w:sz w:val="20"/>
          <w:szCs w:val="20"/>
          <w:lang w:val="en-US" w:eastAsia="ja-JP"/>
        </w:rPr>
        <w:t xml:space="preserve">   </w:t>
      </w:r>
      <w:r w:rsidRPr="00AC1A55">
        <w:rPr>
          <w:rFonts w:ascii="Times New Roman" w:eastAsia="MS Mincho" w:hAnsi="Times New Roman"/>
          <w:b/>
          <w:sz w:val="20"/>
          <w:szCs w:val="20"/>
          <w:lang w:val="en-US" w:eastAsia="ja-JP"/>
        </w:rPr>
        <w:t xml:space="preserve"> </w:t>
      </w:r>
    </w:p>
    <w:p w14:paraId="61DDEEE5" w14:textId="77777777" w:rsidR="009758BC" w:rsidRDefault="009758BC" w:rsidP="009758BC">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 </w:t>
      </w:r>
    </w:p>
    <w:p w14:paraId="63ED5116" w14:textId="77777777" w:rsidR="00DE731A" w:rsidRPr="00AC1A55" w:rsidRDefault="00DE731A" w:rsidP="00DE731A">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Observation </w:t>
      </w:r>
      <w:r>
        <w:rPr>
          <w:rFonts w:ascii="Times New Roman" w:eastAsia="MS Mincho" w:hAnsi="Times New Roman"/>
          <w:b/>
          <w:sz w:val="20"/>
          <w:szCs w:val="20"/>
          <w:lang w:val="en-US" w:eastAsia="ja-JP"/>
        </w:rPr>
        <w:t>2</w:t>
      </w:r>
      <w:r w:rsidRPr="00AC1A55">
        <w:rPr>
          <w:rFonts w:ascii="Times New Roman" w:eastAsia="MS Mincho" w:hAnsi="Times New Roman"/>
          <w:b/>
          <w:sz w:val="20"/>
          <w:szCs w:val="20"/>
          <w:lang w:val="en-US" w:eastAsia="ja-JP"/>
        </w:rPr>
        <w:t xml:space="preserve">: </w:t>
      </w:r>
      <w:r w:rsidRPr="00E04FC1">
        <w:rPr>
          <w:rFonts w:ascii="Times New Roman" w:eastAsia="MS Mincho" w:hAnsi="Times New Roman"/>
          <w:sz w:val="20"/>
          <w:szCs w:val="20"/>
          <w:lang w:val="en-US" w:eastAsia="ja-JP"/>
        </w:rPr>
        <w:t xml:space="preserve">In block-parallel decoding, compact </w:t>
      </w:r>
      <w:r>
        <w:rPr>
          <w:rFonts w:ascii="Times New Roman" w:eastAsia="MS Mincho" w:hAnsi="Times New Roman"/>
          <w:sz w:val="20"/>
          <w:szCs w:val="20"/>
          <w:lang w:val="en-US" w:eastAsia="ja-JP"/>
        </w:rPr>
        <w:t>and</w:t>
      </w:r>
      <w:r w:rsidRPr="00E04FC1">
        <w:rPr>
          <w:rFonts w:ascii="Times New Roman" w:eastAsia="MS Mincho" w:hAnsi="Times New Roman"/>
          <w:sz w:val="20"/>
          <w:szCs w:val="20"/>
          <w:lang w:val="en-US" w:eastAsia="ja-JP"/>
        </w:rPr>
        <w:t xml:space="preserve"> extended design</w:t>
      </w:r>
      <w:r>
        <w:rPr>
          <w:rFonts w:ascii="Times New Roman" w:eastAsia="MS Mincho" w:hAnsi="Times New Roman"/>
          <w:sz w:val="20"/>
          <w:szCs w:val="20"/>
          <w:lang w:val="en-US" w:eastAsia="ja-JP"/>
        </w:rPr>
        <w:t>s</w:t>
      </w:r>
      <w:r w:rsidRPr="00E04FC1">
        <w:rPr>
          <w:rFonts w:ascii="Times New Roman" w:eastAsia="MS Mincho" w:hAnsi="Times New Roman"/>
          <w:sz w:val="20"/>
          <w:szCs w:val="20"/>
          <w:lang w:val="en-US" w:eastAsia="ja-JP"/>
        </w:rPr>
        <w:t xml:space="preserve"> do not have </w:t>
      </w:r>
      <w:r>
        <w:rPr>
          <w:rFonts w:ascii="Times New Roman" w:eastAsia="MS Mincho" w:hAnsi="Times New Roman"/>
          <w:sz w:val="20"/>
          <w:szCs w:val="20"/>
          <w:lang w:val="en-US" w:eastAsia="ja-JP"/>
        </w:rPr>
        <w:t xml:space="preserve">a </w:t>
      </w:r>
      <w:r w:rsidRPr="00E04FC1">
        <w:rPr>
          <w:rFonts w:ascii="Times New Roman" w:eastAsia="MS Mincho" w:hAnsi="Times New Roman"/>
          <w:sz w:val="20"/>
          <w:szCs w:val="20"/>
          <w:lang w:val="en-US" w:eastAsia="ja-JP"/>
        </w:rPr>
        <w:t>significant hardware throughput difference when using the same parallelism and orthogonality principle.</w:t>
      </w:r>
      <w:r w:rsidRPr="00AC1A55">
        <w:rPr>
          <w:rFonts w:ascii="Times New Roman" w:eastAsia="MS Mincho" w:hAnsi="Times New Roman"/>
          <w:b/>
          <w:sz w:val="20"/>
          <w:szCs w:val="20"/>
          <w:lang w:val="en-US" w:eastAsia="ja-JP"/>
        </w:rPr>
        <w:t xml:space="preserve"> </w:t>
      </w:r>
    </w:p>
    <w:p w14:paraId="2B9D2CFE" w14:textId="77777777" w:rsidR="009758BC" w:rsidRDefault="009758BC" w:rsidP="009758BC">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 </w:t>
      </w:r>
    </w:p>
    <w:p w14:paraId="41D41605" w14:textId="77777777" w:rsidR="00DE731A" w:rsidRDefault="00DE731A" w:rsidP="00DE731A">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Observation </w:t>
      </w:r>
      <w:r>
        <w:rPr>
          <w:rFonts w:ascii="Times New Roman" w:eastAsia="MS Mincho" w:hAnsi="Times New Roman"/>
          <w:b/>
          <w:sz w:val="20"/>
          <w:szCs w:val="20"/>
          <w:lang w:val="en-US" w:eastAsia="ja-JP"/>
        </w:rPr>
        <w:t>3</w:t>
      </w:r>
      <w:r w:rsidRPr="00AC1A55">
        <w:rPr>
          <w:rFonts w:ascii="Times New Roman" w:eastAsia="MS Mincho" w:hAnsi="Times New Roman"/>
          <w:b/>
          <w:sz w:val="20"/>
          <w:szCs w:val="20"/>
          <w:lang w:val="en-US" w:eastAsia="ja-JP"/>
        </w:rPr>
        <w:t xml:space="preserve">: </w:t>
      </w:r>
      <w:r w:rsidRPr="00E04FC1">
        <w:rPr>
          <w:rFonts w:ascii="Times New Roman" w:eastAsia="MS Mincho" w:hAnsi="Times New Roman"/>
          <w:sz w:val="20"/>
          <w:szCs w:val="20"/>
          <w:lang w:val="en-US" w:eastAsia="ja-JP"/>
        </w:rPr>
        <w:t>Increasing number of cores is not beneficial to block-parallel decoding throughput for compact matrices. Conflicts increase with the number of cores.</w:t>
      </w:r>
      <w:r>
        <w:rPr>
          <w:rFonts w:ascii="Times New Roman" w:eastAsia="MS Mincho" w:hAnsi="Times New Roman"/>
          <w:b/>
          <w:sz w:val="20"/>
          <w:szCs w:val="20"/>
          <w:lang w:val="en-US" w:eastAsia="ja-JP"/>
        </w:rPr>
        <w:t xml:space="preserve"> </w:t>
      </w:r>
    </w:p>
    <w:p w14:paraId="21AC9869" w14:textId="77777777" w:rsidR="00DE731A" w:rsidRDefault="00DE731A" w:rsidP="00DE731A">
      <w:pPr>
        <w:spacing w:after="0" w:line="240" w:lineRule="auto"/>
        <w:jc w:val="both"/>
        <w:rPr>
          <w:rFonts w:ascii="Times New Roman" w:eastAsia="MS Mincho" w:hAnsi="Times New Roman"/>
          <w:b/>
          <w:sz w:val="20"/>
          <w:szCs w:val="20"/>
          <w:lang w:val="en-US" w:eastAsia="ja-JP"/>
        </w:rPr>
      </w:pPr>
    </w:p>
    <w:p w14:paraId="18E93258" w14:textId="77777777" w:rsidR="00DE731A" w:rsidRDefault="00DE731A" w:rsidP="00DE731A">
      <w:pPr>
        <w:spacing w:after="0" w:line="240" w:lineRule="auto"/>
        <w:jc w:val="both"/>
        <w:rPr>
          <w:rFonts w:ascii="Times New Roman" w:hAnsi="Times New Roman" w:cs="Times New Roman"/>
          <w:b/>
          <w:sz w:val="20"/>
          <w:szCs w:val="20"/>
          <w:lang w:val="en-US"/>
        </w:rPr>
      </w:pPr>
      <w:r w:rsidRPr="00AC1A55">
        <w:rPr>
          <w:rFonts w:ascii="Times New Roman" w:hAnsi="Times New Roman" w:cs="Times New Roman"/>
          <w:b/>
          <w:sz w:val="20"/>
          <w:szCs w:val="20"/>
          <w:lang w:val="en-US"/>
        </w:rPr>
        <w:t xml:space="preserve">Observation </w:t>
      </w:r>
      <w:r>
        <w:rPr>
          <w:rFonts w:ascii="Times New Roman" w:hAnsi="Times New Roman" w:cs="Times New Roman"/>
          <w:b/>
          <w:sz w:val="20"/>
          <w:szCs w:val="20"/>
          <w:lang w:val="en-US"/>
        </w:rPr>
        <w:t>4</w:t>
      </w:r>
      <w:r w:rsidRPr="00AC1A55">
        <w:rPr>
          <w:rFonts w:ascii="Times New Roman" w:hAnsi="Times New Roman" w:cs="Times New Roman"/>
          <w:b/>
          <w:sz w:val="20"/>
          <w:szCs w:val="20"/>
          <w:lang w:val="en-US"/>
        </w:rPr>
        <w:t xml:space="preserve">: </w:t>
      </w:r>
      <w:r w:rsidRPr="009758BC">
        <w:rPr>
          <w:rFonts w:ascii="Times New Roman" w:hAnsi="Times New Roman" w:cs="Times New Roman"/>
          <w:sz w:val="20"/>
          <w:szCs w:val="20"/>
          <w:lang w:val="en-US"/>
        </w:rPr>
        <w:t>Proposed LDPC codes can provide efficient implementation throughputs with both row-parallel and block-parallel architectures.</w:t>
      </w:r>
      <w:r w:rsidRPr="00AC1A55">
        <w:rPr>
          <w:rFonts w:ascii="Times New Roman" w:hAnsi="Times New Roman" w:cs="Times New Roman"/>
          <w:b/>
          <w:sz w:val="20"/>
          <w:szCs w:val="20"/>
          <w:lang w:val="en-US"/>
        </w:rPr>
        <w:t xml:space="preserve">  </w:t>
      </w:r>
    </w:p>
    <w:p w14:paraId="54BAA33F" w14:textId="77777777" w:rsidR="00DE731A" w:rsidRDefault="00DE731A" w:rsidP="00DE731A">
      <w:pPr>
        <w:spacing w:after="0" w:line="240" w:lineRule="auto"/>
        <w:jc w:val="both"/>
        <w:rPr>
          <w:rFonts w:ascii="Times New Roman" w:hAnsi="Times New Roman" w:cs="Times New Roman"/>
          <w:b/>
          <w:sz w:val="20"/>
          <w:szCs w:val="20"/>
          <w:lang w:val="en-US"/>
        </w:rPr>
      </w:pPr>
    </w:p>
    <w:p w14:paraId="5571F73B" w14:textId="77777777" w:rsidR="00DE731A" w:rsidRDefault="009758BC" w:rsidP="00DE731A">
      <w:pPr>
        <w:spacing w:after="0" w:line="240" w:lineRule="auto"/>
        <w:jc w:val="both"/>
        <w:rPr>
          <w:rFonts w:ascii="Times New Roman" w:hAnsi="Times New Roman" w:cs="Times New Roman"/>
          <w:b/>
          <w:sz w:val="20"/>
          <w:szCs w:val="20"/>
          <w:lang w:eastAsia="zh-CN"/>
        </w:rPr>
      </w:pPr>
      <w:r w:rsidRPr="0010499D">
        <w:rPr>
          <w:rFonts w:ascii="Times New Roman" w:hAnsi="Times New Roman" w:cs="Times New Roman"/>
          <w:b/>
          <w:sz w:val="20"/>
          <w:szCs w:val="20"/>
          <w:lang w:eastAsia="zh-CN"/>
        </w:rPr>
        <w:t xml:space="preserve">Proposal 1: </w:t>
      </w:r>
      <w:r w:rsidRPr="0010499D">
        <w:rPr>
          <w:rFonts w:ascii="Times New Roman" w:hAnsi="Times New Roman" w:cs="Times New Roman"/>
          <w:sz w:val="20"/>
          <w:szCs w:val="20"/>
          <w:lang w:eastAsia="zh-CN"/>
        </w:rPr>
        <w:t>Irrespective of the decoder architecture we use, the base graphs should be capable of having good level of hardware throughput across different code rates.</w:t>
      </w:r>
      <w:r w:rsidRPr="0010499D">
        <w:rPr>
          <w:rFonts w:ascii="Times New Roman" w:hAnsi="Times New Roman" w:cs="Times New Roman"/>
          <w:b/>
          <w:sz w:val="20"/>
          <w:szCs w:val="20"/>
          <w:lang w:eastAsia="zh-CN"/>
        </w:rPr>
        <w:t xml:space="preserve"> </w:t>
      </w:r>
    </w:p>
    <w:p w14:paraId="2C62531F" w14:textId="77777777" w:rsidR="00DE731A" w:rsidRDefault="00DE731A" w:rsidP="00DE731A">
      <w:pPr>
        <w:spacing w:after="0" w:line="240" w:lineRule="auto"/>
        <w:jc w:val="both"/>
        <w:rPr>
          <w:rFonts w:ascii="Times New Roman" w:hAnsi="Times New Roman" w:cs="Times New Roman"/>
          <w:b/>
          <w:sz w:val="20"/>
          <w:szCs w:val="20"/>
          <w:lang w:eastAsia="zh-CN"/>
        </w:rPr>
      </w:pPr>
    </w:p>
    <w:p w14:paraId="7D41DCC3" w14:textId="102667A1" w:rsidR="009758BC" w:rsidRPr="0010499D" w:rsidRDefault="009758BC" w:rsidP="00DE731A">
      <w:pPr>
        <w:spacing w:after="0" w:line="240" w:lineRule="auto"/>
        <w:jc w:val="both"/>
        <w:rPr>
          <w:rFonts w:ascii="Times New Roman" w:eastAsia="MS Mincho" w:hAnsi="Times New Roman" w:cs="Times New Roman"/>
          <w:sz w:val="20"/>
          <w:szCs w:val="24"/>
          <w:lang w:eastAsia="ja-JP"/>
        </w:rPr>
      </w:pPr>
      <w:r w:rsidRPr="0010499D">
        <w:rPr>
          <w:rFonts w:ascii="Times New Roman" w:hAnsi="Times New Roman" w:cs="Times New Roman"/>
          <w:b/>
          <w:sz w:val="20"/>
          <w:szCs w:val="20"/>
          <w:lang w:eastAsia="zh-CN"/>
        </w:rPr>
        <w:t xml:space="preserve">Proposal 2: </w:t>
      </w:r>
      <w:r w:rsidRPr="0010499D">
        <w:rPr>
          <w:rFonts w:ascii="Times New Roman" w:hAnsi="Times New Roman" w:cs="Times New Roman"/>
          <w:sz w:val="20"/>
          <w:szCs w:val="20"/>
          <w:lang w:eastAsia="zh-CN"/>
        </w:rPr>
        <w:t xml:space="preserve">Following </w:t>
      </w:r>
      <w:r w:rsidRPr="0010499D">
        <w:rPr>
          <w:rFonts w:ascii="Times New Roman" w:eastAsia="MS Mincho" w:hAnsi="Times New Roman" w:cs="Times New Roman"/>
          <w:sz w:val="20"/>
          <w:szCs w:val="24"/>
          <w:lang w:eastAsia="ja-JP"/>
        </w:rPr>
        <w:t xml:space="preserve">decoder information throughput should be supported with code rate R: </w:t>
      </w:r>
    </w:p>
    <w:p w14:paraId="62BF31A1" w14:textId="77777777" w:rsidR="009758BC" w:rsidRPr="0010499D" w:rsidRDefault="009758BC" w:rsidP="009758BC">
      <w:pPr>
        <w:pStyle w:val="ListParagraph"/>
        <w:numPr>
          <w:ilvl w:val="0"/>
          <w:numId w:val="7"/>
        </w:numPr>
        <w:spacing w:after="0" w:line="240" w:lineRule="auto"/>
        <w:rPr>
          <w:rFonts w:ascii="Times New Roman" w:eastAsia="MS Mincho" w:hAnsi="Times New Roman" w:cs="Times New Roman"/>
          <w:sz w:val="20"/>
          <w:szCs w:val="24"/>
          <w:lang w:eastAsia="ja-JP"/>
        </w:rPr>
      </w:pPr>
      <w:r w:rsidRPr="0010499D">
        <w:rPr>
          <w:rFonts w:ascii="Times New Roman" w:eastAsia="MS Mincho" w:hAnsi="Times New Roman" w:cs="Times New Roman"/>
          <w:sz w:val="20"/>
          <w:szCs w:val="24"/>
          <w:lang w:eastAsia="ja-JP"/>
        </w:rPr>
        <w:t xml:space="preserve">Decoder information throughput at rate R </w:t>
      </w:r>
      <w:r w:rsidRPr="0010499D">
        <w:rPr>
          <w:rFonts w:ascii="Times New Roman" w:hAnsi="Times New Roman" w:cs="Times New Roman"/>
          <w:sz w:val="20"/>
          <w:szCs w:val="20"/>
          <w:lang w:eastAsia="zh-CN"/>
        </w:rPr>
        <w:t>= (</w:t>
      </w:r>
      <w:r w:rsidRPr="0010499D">
        <w:rPr>
          <w:rFonts w:ascii="Times New Roman" w:eastAsia="MS Mincho" w:hAnsi="Times New Roman" w:cs="Times New Roman"/>
          <w:sz w:val="20"/>
          <w:szCs w:val="24"/>
          <w:lang w:eastAsia="ja-JP"/>
        </w:rPr>
        <w:t xml:space="preserve">Decoder throughput at rate 8/9)*(ratio between R and 8/9) </w:t>
      </w:r>
    </w:p>
    <w:p w14:paraId="2F51F32D" w14:textId="77777777" w:rsidR="009758BC" w:rsidRDefault="009758BC" w:rsidP="009758BC">
      <w:pPr>
        <w:spacing w:after="0" w:line="240" w:lineRule="auto"/>
        <w:rPr>
          <w:rFonts w:ascii="Times New Roman" w:hAnsi="Times New Roman" w:cs="Times New Roman"/>
          <w:b/>
          <w:sz w:val="20"/>
          <w:szCs w:val="20"/>
          <w:lang w:val="en-US"/>
        </w:rPr>
      </w:pPr>
      <w:r w:rsidRPr="00AC1A55">
        <w:rPr>
          <w:rFonts w:ascii="Times New Roman" w:hAnsi="Times New Roman" w:cs="Times New Roman"/>
          <w:b/>
          <w:sz w:val="20"/>
          <w:szCs w:val="20"/>
          <w:lang w:val="en-US"/>
        </w:rPr>
        <w:lastRenderedPageBreak/>
        <w:t xml:space="preserve"> </w:t>
      </w:r>
    </w:p>
    <w:p w14:paraId="3DE32F02" w14:textId="77777777" w:rsidR="00DE731A" w:rsidRDefault="00DE731A" w:rsidP="00DE731A">
      <w:pPr>
        <w:spacing w:after="0" w:line="240" w:lineRule="auto"/>
        <w:rPr>
          <w:rFonts w:ascii="Times New Roman" w:eastAsia="MS Mincho" w:hAnsi="Times New Roman"/>
          <w:b/>
          <w:sz w:val="20"/>
          <w:szCs w:val="20"/>
          <w:lang w:val="en-US" w:eastAsia="ja-JP"/>
        </w:rPr>
      </w:pPr>
      <w:r w:rsidRPr="00AC1A55">
        <w:rPr>
          <w:rFonts w:ascii="Times New Roman" w:hAnsi="Times New Roman" w:cs="Times New Roman"/>
          <w:b/>
          <w:sz w:val="20"/>
          <w:szCs w:val="20"/>
          <w:lang w:val="en-US"/>
        </w:rPr>
        <w:t xml:space="preserve">Proposal </w:t>
      </w:r>
      <w:r>
        <w:rPr>
          <w:rFonts w:ascii="Times New Roman" w:hAnsi="Times New Roman" w:cs="Times New Roman"/>
          <w:b/>
          <w:sz w:val="20"/>
          <w:szCs w:val="20"/>
          <w:lang w:val="en-US"/>
        </w:rPr>
        <w:t>3</w:t>
      </w:r>
      <w:r w:rsidRPr="00AC1A55">
        <w:rPr>
          <w:rFonts w:ascii="Times New Roman" w:hAnsi="Times New Roman" w:cs="Times New Roman"/>
          <w:b/>
          <w:sz w:val="20"/>
          <w:szCs w:val="20"/>
          <w:lang w:val="en-US"/>
        </w:rPr>
        <w:t xml:space="preserve">: </w:t>
      </w:r>
      <w:r w:rsidRPr="009818DE">
        <w:rPr>
          <w:rFonts w:ascii="Times New Roman" w:eastAsia="MS Mincho" w:hAnsi="Times New Roman"/>
          <w:sz w:val="20"/>
          <w:szCs w:val="20"/>
          <w:lang w:eastAsia="ja-JP"/>
        </w:rPr>
        <w:t xml:space="preserve">{8192, 256} is the good combination for </w:t>
      </w:r>
      <w:r w:rsidRPr="009818DE">
        <w:rPr>
          <w:rFonts w:ascii="Times New Roman" w:eastAsia="MS Mincho" w:hAnsi="Times New Roman"/>
          <w:sz w:val="20"/>
          <w:szCs w:val="20"/>
          <w:lang w:val="en-US" w:eastAsia="ja-JP"/>
        </w:rPr>
        <w:t>K</w:t>
      </w:r>
      <w:r w:rsidRPr="009818DE">
        <w:rPr>
          <w:rFonts w:ascii="Times New Roman" w:eastAsia="MS Mincho" w:hAnsi="Times New Roman"/>
          <w:sz w:val="20"/>
          <w:szCs w:val="20"/>
          <w:vertAlign w:val="subscript"/>
          <w:lang w:val="en-US" w:eastAsia="ja-JP"/>
        </w:rPr>
        <w:t>max</w:t>
      </w:r>
      <w:r w:rsidRPr="009818DE">
        <w:rPr>
          <w:rFonts w:ascii="Times New Roman" w:eastAsia="MS Mincho" w:hAnsi="Times New Roman"/>
          <w:sz w:val="20"/>
          <w:szCs w:val="20"/>
          <w:lang w:val="en-US" w:eastAsia="ja-JP"/>
        </w:rPr>
        <w:t xml:space="preserve"> and Z</w:t>
      </w:r>
      <w:r w:rsidRPr="009818DE">
        <w:rPr>
          <w:rFonts w:ascii="Times New Roman" w:eastAsia="MS Mincho" w:hAnsi="Times New Roman"/>
          <w:sz w:val="20"/>
          <w:szCs w:val="20"/>
          <w:vertAlign w:val="subscript"/>
          <w:lang w:val="en-US" w:eastAsia="ja-JP"/>
        </w:rPr>
        <w:t>max</w:t>
      </w:r>
      <w:r w:rsidRPr="009818DE">
        <w:rPr>
          <w:rFonts w:ascii="Times New Roman" w:eastAsia="MS Mincho" w:hAnsi="Times New Roman"/>
          <w:sz w:val="20"/>
          <w:szCs w:val="20"/>
          <w:lang w:val="en-US" w:eastAsia="ja-JP"/>
        </w:rPr>
        <w:t xml:space="preserve"> considering flexibility it provides to optimize the code while having good throughputs under both block-parallel and row-parallel architectures.</w:t>
      </w:r>
      <w:r w:rsidRPr="00AC1A55">
        <w:rPr>
          <w:rFonts w:ascii="Times New Roman" w:eastAsia="MS Mincho" w:hAnsi="Times New Roman"/>
          <w:b/>
          <w:sz w:val="20"/>
          <w:szCs w:val="20"/>
          <w:lang w:val="en-US" w:eastAsia="ja-JP"/>
        </w:rPr>
        <w:t xml:space="preserve"> </w:t>
      </w:r>
    </w:p>
    <w:p w14:paraId="42EB5501" w14:textId="77777777" w:rsidR="00DE731A" w:rsidRDefault="00DE731A" w:rsidP="00DE731A">
      <w:pPr>
        <w:spacing w:after="0" w:line="240" w:lineRule="auto"/>
        <w:rPr>
          <w:rFonts w:ascii="Times New Roman" w:eastAsia="MS Mincho" w:hAnsi="Times New Roman"/>
          <w:b/>
          <w:sz w:val="20"/>
          <w:szCs w:val="20"/>
          <w:lang w:val="en-US" w:eastAsia="ja-JP"/>
        </w:rPr>
      </w:pPr>
    </w:p>
    <w:p w14:paraId="518A4168" w14:textId="4F8F2E2D" w:rsidR="00DE731A" w:rsidRPr="00DE731A" w:rsidRDefault="00DE731A" w:rsidP="00DE731A">
      <w:pPr>
        <w:spacing w:after="0" w:line="240" w:lineRule="auto"/>
        <w:rPr>
          <w:rFonts w:ascii="Times New Roman" w:eastAsia="MS Mincho" w:hAnsi="Times New Roman"/>
          <w:b/>
          <w:sz w:val="20"/>
          <w:szCs w:val="20"/>
          <w:lang w:eastAsia="ja-JP"/>
        </w:rPr>
      </w:pPr>
      <w:r w:rsidRPr="00AC1A55">
        <w:rPr>
          <w:rFonts w:ascii="Times New Roman" w:hAnsi="Times New Roman" w:cs="Times New Roman"/>
          <w:b/>
          <w:sz w:val="20"/>
          <w:szCs w:val="20"/>
          <w:lang w:val="en-US"/>
        </w:rPr>
        <w:t xml:space="preserve">Proposal </w:t>
      </w:r>
      <w:r>
        <w:rPr>
          <w:rFonts w:ascii="Times New Roman" w:hAnsi="Times New Roman" w:cs="Times New Roman"/>
          <w:b/>
          <w:sz w:val="20"/>
          <w:szCs w:val="20"/>
          <w:lang w:val="en-US"/>
        </w:rPr>
        <w:t>4</w:t>
      </w:r>
      <w:r w:rsidRPr="00AC1A55">
        <w:rPr>
          <w:rFonts w:ascii="Times New Roman" w:hAnsi="Times New Roman" w:cs="Times New Roman"/>
          <w:b/>
          <w:sz w:val="20"/>
          <w:szCs w:val="20"/>
          <w:lang w:val="en-US"/>
        </w:rPr>
        <w:t xml:space="preserve">: </w:t>
      </w:r>
      <w:r w:rsidRPr="009758BC">
        <w:rPr>
          <w:rFonts w:ascii="Times New Roman" w:hAnsi="Times New Roman" w:cs="Times New Roman"/>
          <w:sz w:val="20"/>
          <w:szCs w:val="20"/>
          <w:lang w:val="en-US"/>
        </w:rPr>
        <w:t>Row orthogonality should be considered as the design criteria for the base graph supporting K</w:t>
      </w:r>
      <w:r w:rsidRPr="009758BC">
        <w:rPr>
          <w:rFonts w:ascii="Times New Roman" w:hAnsi="Times New Roman" w:cs="Times New Roman"/>
          <w:sz w:val="20"/>
          <w:szCs w:val="20"/>
          <w:vertAlign w:val="subscript"/>
          <w:lang w:val="en-US"/>
        </w:rPr>
        <w:t>max</w:t>
      </w:r>
      <w:r w:rsidRPr="009758BC">
        <w:rPr>
          <w:rFonts w:ascii="Times New Roman" w:hAnsi="Times New Roman" w:cs="Times New Roman"/>
          <w:sz w:val="20"/>
          <w:szCs w:val="20"/>
          <w:lang w:val="en-US"/>
        </w:rPr>
        <w:t xml:space="preserve">. </w:t>
      </w:r>
    </w:p>
    <w:p w14:paraId="50DE68B4" w14:textId="77777777" w:rsidR="00893ECB" w:rsidRPr="00E85E62" w:rsidRDefault="00893ECB" w:rsidP="00D744F2">
      <w:pPr>
        <w:rPr>
          <w:rFonts w:ascii="Times New Roman" w:hAnsi="Times New Roman" w:cs="Times New Roman"/>
          <w:sz w:val="20"/>
          <w:szCs w:val="20"/>
          <w:lang w:val="en-US"/>
        </w:rPr>
      </w:pPr>
    </w:p>
    <w:p w14:paraId="6501B400" w14:textId="77777777" w:rsidR="009058A0" w:rsidRPr="00A94050" w:rsidRDefault="009058A0" w:rsidP="00A110A3">
      <w:pPr>
        <w:pStyle w:val="Heading1"/>
        <w:rPr>
          <w:lang w:eastAsia="zh-CN"/>
        </w:rPr>
      </w:pPr>
      <w:r w:rsidRPr="00A94050">
        <w:rPr>
          <w:lang w:eastAsia="zh-CN"/>
        </w:rPr>
        <w:t>References</w:t>
      </w:r>
    </w:p>
    <w:p w14:paraId="13FFEA53" w14:textId="0D2643CB" w:rsidR="00330C36" w:rsidRPr="00DE731A" w:rsidRDefault="00DE731A" w:rsidP="00DE731A">
      <w:pPr>
        <w:numPr>
          <w:ilvl w:val="0"/>
          <w:numId w:val="1"/>
        </w:numPr>
        <w:spacing w:after="120"/>
        <w:rPr>
          <w:rFonts w:ascii="Times New Roman" w:hAnsi="Times New Roman" w:cs="Times New Roman"/>
          <w:sz w:val="20"/>
          <w:szCs w:val="20"/>
        </w:rPr>
      </w:pPr>
      <w:r w:rsidRPr="00DE731A">
        <w:rPr>
          <w:rFonts w:ascii="Times New Roman" w:hAnsi="Times New Roman" w:cs="Times New Roman"/>
          <w:sz w:val="20"/>
          <w:szCs w:val="20"/>
        </w:rPr>
        <w:t>R1-1705857</w:t>
      </w:r>
      <w:r w:rsidR="00330C36" w:rsidRPr="00DE731A">
        <w:rPr>
          <w:rFonts w:ascii="Times New Roman" w:hAnsi="Times New Roman" w:cs="Times New Roman"/>
          <w:sz w:val="20"/>
          <w:szCs w:val="20"/>
        </w:rPr>
        <w:tab/>
        <w:t>“LDPC design for eMBB” Nokia, ASB</w:t>
      </w:r>
    </w:p>
    <w:p w14:paraId="41F21F3C" w14:textId="5B431B4C" w:rsidR="00EC540E" w:rsidRPr="00DE731A" w:rsidRDefault="00EC540E" w:rsidP="00EC540E">
      <w:pPr>
        <w:numPr>
          <w:ilvl w:val="0"/>
          <w:numId w:val="1"/>
        </w:numPr>
        <w:spacing w:after="120"/>
        <w:rPr>
          <w:rFonts w:ascii="Times New Roman" w:hAnsi="Times New Roman" w:cs="Times New Roman"/>
          <w:sz w:val="20"/>
          <w:szCs w:val="20"/>
        </w:rPr>
      </w:pPr>
      <w:r w:rsidRPr="00DE731A">
        <w:rPr>
          <w:rFonts w:ascii="Times New Roman" w:hAnsi="Times New Roman" w:cs="Times New Roman"/>
          <w:sz w:val="20"/>
          <w:szCs w:val="20"/>
        </w:rPr>
        <w:t>R1-1703101</w:t>
      </w:r>
      <w:r w:rsidRPr="00DE731A">
        <w:rPr>
          <w:rFonts w:ascii="Times New Roman" w:hAnsi="Times New Roman" w:cs="Times New Roman"/>
          <w:sz w:val="20"/>
          <w:szCs w:val="20"/>
        </w:rPr>
        <w:tab/>
        <w:t>“Implementation aspects of LDPC design” Nokia, ASB</w:t>
      </w:r>
    </w:p>
    <w:p w14:paraId="525743A9" w14:textId="41ABC8A2" w:rsidR="00076654" w:rsidRPr="00DE731A" w:rsidRDefault="00076654" w:rsidP="00A110A3">
      <w:pPr>
        <w:numPr>
          <w:ilvl w:val="0"/>
          <w:numId w:val="1"/>
        </w:numPr>
        <w:spacing w:after="120"/>
        <w:rPr>
          <w:rFonts w:ascii="Times New Roman" w:hAnsi="Times New Roman" w:cs="Times New Roman"/>
          <w:sz w:val="20"/>
          <w:szCs w:val="20"/>
        </w:rPr>
      </w:pPr>
      <w:r w:rsidRPr="00DE731A">
        <w:rPr>
          <w:rFonts w:ascii="Times New Roman" w:hAnsi="Times New Roman" w:cs="Times New Roman"/>
          <w:sz w:val="20"/>
          <w:szCs w:val="20"/>
          <w:lang w:eastAsia="ko-KR"/>
        </w:rPr>
        <w:t>R1-167889</w:t>
      </w:r>
      <w:r w:rsidR="00C96633" w:rsidRPr="00DE731A">
        <w:rPr>
          <w:rFonts w:ascii="Times New Roman" w:hAnsi="Times New Roman" w:cs="Times New Roman"/>
          <w:sz w:val="20"/>
          <w:szCs w:val="20"/>
          <w:lang w:eastAsia="ko-KR"/>
        </w:rPr>
        <w:t xml:space="preserve"> “Design of Flexible LDPC Codes” Samsung</w:t>
      </w:r>
    </w:p>
    <w:p w14:paraId="763CD02E" w14:textId="42A80DF8" w:rsidR="00330C36" w:rsidRPr="00DE731A" w:rsidRDefault="00330C36" w:rsidP="00A110A3">
      <w:pPr>
        <w:numPr>
          <w:ilvl w:val="0"/>
          <w:numId w:val="1"/>
        </w:numPr>
        <w:spacing w:after="120"/>
        <w:rPr>
          <w:rFonts w:ascii="Times New Roman" w:hAnsi="Times New Roman" w:cs="Times New Roman"/>
          <w:sz w:val="20"/>
          <w:szCs w:val="20"/>
        </w:rPr>
      </w:pPr>
      <w:r w:rsidRPr="00DE731A">
        <w:rPr>
          <w:rFonts w:ascii="Times New Roman" w:hAnsi="Times New Roman" w:cs="Times New Roman"/>
          <w:sz w:val="20"/>
          <w:szCs w:val="20"/>
        </w:rPr>
        <w:t>R1-1700093</w:t>
      </w:r>
      <w:r w:rsidRPr="00DE731A">
        <w:rPr>
          <w:rFonts w:ascii="Times New Roman" w:hAnsi="Times New Roman" w:cs="Times New Roman"/>
          <w:sz w:val="20"/>
          <w:szCs w:val="20"/>
        </w:rPr>
        <w:tab/>
        <w:t>“Implement</w:t>
      </w:r>
      <w:bookmarkStart w:id="6" w:name="_GoBack"/>
      <w:bookmarkEnd w:id="6"/>
      <w:r w:rsidRPr="00DE731A">
        <w:rPr>
          <w:rFonts w:ascii="Times New Roman" w:hAnsi="Times New Roman" w:cs="Times New Roman"/>
          <w:sz w:val="20"/>
          <w:szCs w:val="20"/>
        </w:rPr>
        <w:t>ation aspects of LDPC codes”</w:t>
      </w:r>
      <w:r w:rsidRPr="00DE731A">
        <w:rPr>
          <w:rFonts w:ascii="Times New Roman" w:hAnsi="Times New Roman" w:cs="Times New Roman"/>
          <w:sz w:val="20"/>
          <w:szCs w:val="20"/>
        </w:rPr>
        <w:tab/>
        <w:t>Huawei, HiSilicon</w:t>
      </w:r>
    </w:p>
    <w:p w14:paraId="442CAE79" w14:textId="44A30B78" w:rsidR="00A110A3" w:rsidRPr="00DE731A" w:rsidRDefault="00A110A3" w:rsidP="00A110A3">
      <w:pPr>
        <w:numPr>
          <w:ilvl w:val="0"/>
          <w:numId w:val="1"/>
        </w:numPr>
        <w:spacing w:after="120"/>
        <w:rPr>
          <w:rFonts w:ascii="Times New Roman" w:hAnsi="Times New Roman" w:cs="Times New Roman"/>
          <w:sz w:val="20"/>
          <w:szCs w:val="20"/>
        </w:rPr>
      </w:pPr>
      <w:r w:rsidRPr="00DE731A">
        <w:rPr>
          <w:rFonts w:ascii="Times New Roman" w:eastAsia="MS Mincho" w:hAnsi="Times New Roman" w:cs="Times New Roman"/>
          <w:sz w:val="20"/>
          <w:szCs w:val="20"/>
          <w:lang w:eastAsia="ja-JP"/>
        </w:rPr>
        <w:t>R1-1700246 “Complexity, throughput and latency analysis on LDPC codes for eMBB”</w:t>
      </w:r>
      <w:r w:rsidRPr="00DE731A">
        <w:rPr>
          <w:rFonts w:ascii="Times New Roman" w:eastAsia="MS Mincho" w:hAnsi="Times New Roman" w:cs="Times New Roman"/>
          <w:sz w:val="20"/>
          <w:szCs w:val="20"/>
          <w:lang w:eastAsia="ja-JP"/>
        </w:rPr>
        <w:tab/>
        <w:t>ZTE, ZTE Microelectronics</w:t>
      </w:r>
    </w:p>
    <w:p w14:paraId="3DFBC1DA" w14:textId="433792A8" w:rsidR="00A110A3" w:rsidRPr="00DE731A" w:rsidRDefault="00A110A3" w:rsidP="00A110A3">
      <w:pPr>
        <w:numPr>
          <w:ilvl w:val="0"/>
          <w:numId w:val="1"/>
        </w:numPr>
        <w:spacing w:after="120"/>
        <w:rPr>
          <w:rFonts w:ascii="Times New Roman" w:hAnsi="Times New Roman" w:cs="Times New Roman"/>
          <w:sz w:val="20"/>
          <w:szCs w:val="20"/>
        </w:rPr>
      </w:pPr>
      <w:r w:rsidRPr="00DE731A">
        <w:rPr>
          <w:rFonts w:ascii="Times New Roman" w:hAnsi="Times New Roman" w:cs="Times New Roman"/>
          <w:sz w:val="20"/>
          <w:szCs w:val="20"/>
        </w:rPr>
        <w:t>R1-1610139 “Efficient Channel Coding Implementations for EMBB” Qualcomm Incorporated</w:t>
      </w:r>
    </w:p>
    <w:p w14:paraId="460217C3" w14:textId="7B3A0490" w:rsidR="00A1557A" w:rsidRPr="00DE731A" w:rsidRDefault="00A1557A" w:rsidP="00A110A3">
      <w:pPr>
        <w:numPr>
          <w:ilvl w:val="0"/>
          <w:numId w:val="1"/>
        </w:numPr>
        <w:spacing w:after="120"/>
        <w:rPr>
          <w:rFonts w:ascii="Times New Roman" w:hAnsi="Times New Roman" w:cs="Times New Roman"/>
          <w:sz w:val="20"/>
          <w:szCs w:val="20"/>
        </w:rPr>
      </w:pPr>
      <w:r w:rsidRPr="00DE731A">
        <w:rPr>
          <w:rFonts w:ascii="Times New Roman" w:hAnsi="Times New Roman" w:cs="Times New Roman"/>
          <w:sz w:val="20"/>
          <w:szCs w:val="20"/>
        </w:rPr>
        <w:t>R1-1700108 “LDPC Code Design” Ericsson</w:t>
      </w:r>
    </w:p>
    <w:p w14:paraId="7BCE12C7" w14:textId="6421ADB9" w:rsidR="00702F65" w:rsidRPr="00DE731A" w:rsidRDefault="00702F65" w:rsidP="00A110A3">
      <w:pPr>
        <w:numPr>
          <w:ilvl w:val="0"/>
          <w:numId w:val="1"/>
        </w:numPr>
        <w:spacing w:after="120"/>
        <w:rPr>
          <w:rFonts w:ascii="Times New Roman" w:hAnsi="Times New Roman" w:cs="Times New Roman"/>
          <w:sz w:val="20"/>
          <w:szCs w:val="20"/>
        </w:rPr>
      </w:pPr>
      <w:r w:rsidRPr="00DE731A">
        <w:rPr>
          <w:rFonts w:ascii="Times New Roman" w:hAnsi="Times New Roman" w:cs="Times New Roman"/>
          <w:sz w:val="20"/>
          <w:szCs w:val="20"/>
        </w:rPr>
        <w:t>R1-1703001 “Performance evaluation of LDPC Code” Samsung</w:t>
      </w:r>
    </w:p>
    <w:p w14:paraId="7B128D3C" w14:textId="3524DC92" w:rsidR="00702F65" w:rsidRPr="00DE731A" w:rsidRDefault="00702F65" w:rsidP="00702F65">
      <w:pPr>
        <w:numPr>
          <w:ilvl w:val="0"/>
          <w:numId w:val="1"/>
        </w:numPr>
        <w:spacing w:after="120"/>
        <w:rPr>
          <w:rFonts w:ascii="Times New Roman" w:hAnsi="Times New Roman" w:cs="Times New Roman"/>
          <w:sz w:val="20"/>
          <w:szCs w:val="20"/>
        </w:rPr>
      </w:pPr>
      <w:r w:rsidRPr="00DE731A">
        <w:rPr>
          <w:rFonts w:ascii="Times New Roman" w:hAnsi="Times New Roman" w:cs="Times New Roman"/>
          <w:sz w:val="20"/>
          <w:szCs w:val="20"/>
        </w:rPr>
        <w:t>R1-1702733 “Compact QC-LDPC design” MediaTek</w:t>
      </w:r>
    </w:p>
    <w:p w14:paraId="36C27EFF" w14:textId="77777777" w:rsidR="007469EE" w:rsidRPr="00A94050" w:rsidRDefault="007469EE" w:rsidP="007469EE">
      <w:pPr>
        <w:pStyle w:val="ListParagraph"/>
        <w:spacing w:after="120"/>
        <w:ind w:left="360"/>
        <w:jc w:val="both"/>
        <w:rPr>
          <w:rFonts w:ascii="Times New Roman" w:hAnsi="Times New Roman" w:cs="Times New Roman"/>
          <w:sz w:val="20"/>
          <w:szCs w:val="20"/>
        </w:rPr>
      </w:pPr>
    </w:p>
    <w:p w14:paraId="10AC276D" w14:textId="77777777" w:rsidR="00405A61" w:rsidRPr="00A94050" w:rsidRDefault="00405A61" w:rsidP="007469EE">
      <w:pPr>
        <w:pStyle w:val="ListParagraph"/>
        <w:spacing w:after="120"/>
        <w:ind w:left="360"/>
        <w:jc w:val="both"/>
        <w:rPr>
          <w:rFonts w:ascii="Times New Roman" w:hAnsi="Times New Roman" w:cs="Times New Roman"/>
          <w:sz w:val="20"/>
          <w:szCs w:val="20"/>
        </w:rPr>
      </w:pPr>
    </w:p>
    <w:p w14:paraId="37714CBA" w14:textId="77777777" w:rsidR="00405A61" w:rsidRPr="00A94050" w:rsidRDefault="00405A61" w:rsidP="007469EE">
      <w:pPr>
        <w:pStyle w:val="ListParagraph"/>
        <w:spacing w:after="120"/>
        <w:ind w:left="360"/>
        <w:jc w:val="both"/>
        <w:rPr>
          <w:rFonts w:ascii="Times New Roman" w:hAnsi="Times New Roman" w:cs="Times New Roman"/>
          <w:sz w:val="20"/>
          <w:szCs w:val="20"/>
        </w:rPr>
      </w:pPr>
    </w:p>
    <w:p w14:paraId="6975A61C" w14:textId="77777777" w:rsidR="00C03F50" w:rsidRPr="00A94050" w:rsidRDefault="00C03F50" w:rsidP="007469EE">
      <w:pPr>
        <w:pStyle w:val="ListParagraph"/>
        <w:spacing w:after="120"/>
        <w:ind w:left="360"/>
        <w:jc w:val="both"/>
        <w:rPr>
          <w:rFonts w:ascii="Times New Roman" w:hAnsi="Times New Roman" w:cs="Times New Roman"/>
          <w:sz w:val="20"/>
          <w:szCs w:val="20"/>
        </w:rPr>
      </w:pPr>
    </w:p>
    <w:p w14:paraId="61726027" w14:textId="77777777" w:rsidR="00C03F50" w:rsidRPr="00A94050" w:rsidRDefault="00C03F50" w:rsidP="007469EE">
      <w:pPr>
        <w:pStyle w:val="ListParagraph"/>
        <w:spacing w:after="120"/>
        <w:ind w:left="360"/>
        <w:jc w:val="both"/>
        <w:rPr>
          <w:rFonts w:ascii="Times New Roman" w:hAnsi="Times New Roman" w:cs="Times New Roman"/>
          <w:sz w:val="20"/>
          <w:szCs w:val="20"/>
        </w:rPr>
      </w:pPr>
    </w:p>
    <w:sectPr w:rsidR="00C03F50" w:rsidRPr="00A9405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C7BAC" w14:textId="77777777" w:rsidR="006A3C3C" w:rsidRDefault="006A3C3C">
      <w:r>
        <w:separator/>
      </w:r>
    </w:p>
  </w:endnote>
  <w:endnote w:type="continuationSeparator" w:id="0">
    <w:p w14:paraId="2A2E8B12" w14:textId="77777777" w:rsidR="006A3C3C" w:rsidRDefault="006A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86972" w14:textId="77777777" w:rsidR="006A3C3C" w:rsidRDefault="006A3C3C">
      <w:r>
        <w:separator/>
      </w:r>
    </w:p>
  </w:footnote>
  <w:footnote w:type="continuationSeparator" w:id="0">
    <w:p w14:paraId="1A886EA6" w14:textId="77777777" w:rsidR="006A3C3C" w:rsidRDefault="006A3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3" w15:restartNumberingAfterBreak="0">
    <w:nsid w:val="457F6B1F"/>
    <w:multiLevelType w:val="hybridMultilevel"/>
    <w:tmpl w:val="66BCA0C6"/>
    <w:lvl w:ilvl="0" w:tplc="6C101E12">
      <w:start w:val="274"/>
      <w:numFmt w:val="bullet"/>
      <w:lvlText w:val="−"/>
      <w:lvlJc w:val="left"/>
      <w:pPr>
        <w:ind w:left="1212" w:hanging="360"/>
      </w:pPr>
      <w:rPr>
        <w:rFonts w:ascii="Times New Roman" w:hAnsi="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 w15:restartNumberingAfterBreak="0">
    <w:nsid w:val="483A1720"/>
    <w:multiLevelType w:val="hybridMultilevel"/>
    <w:tmpl w:val="2B92FE2A"/>
    <w:lvl w:ilvl="0" w:tplc="08090001">
      <w:start w:val="1"/>
      <w:numFmt w:val="bullet"/>
      <w:lvlText w:val=""/>
      <w:lvlJc w:val="left"/>
      <w:pPr>
        <w:ind w:left="720" w:hanging="360"/>
      </w:pPr>
      <w:rPr>
        <w:rFonts w:ascii="Symbol" w:hAnsi="Symbol" w:hint="default"/>
      </w:rPr>
    </w:lvl>
    <w:lvl w:ilvl="1" w:tplc="6C101E12">
      <w:start w:val="274"/>
      <w:numFmt w:val="bullet"/>
      <w:lvlText w:val="−"/>
      <w:lvlJc w:val="left"/>
      <w:pPr>
        <w:ind w:left="1440" w:hanging="360"/>
      </w:pPr>
      <w:rPr>
        <w:rFonts w:ascii="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num>
  <w:num w:numId="4">
    <w:abstractNumId w:val="6"/>
  </w:num>
  <w:num w:numId="5">
    <w:abstractNumId w:val="4"/>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E84"/>
    <w:rsid w:val="0003525C"/>
    <w:rsid w:val="00036747"/>
    <w:rsid w:val="000374FD"/>
    <w:rsid w:val="000403A2"/>
    <w:rsid w:val="00040C6B"/>
    <w:rsid w:val="00041085"/>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077"/>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5E"/>
    <w:rsid w:val="0007526D"/>
    <w:rsid w:val="000755B4"/>
    <w:rsid w:val="00075E55"/>
    <w:rsid w:val="0007612E"/>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7B7"/>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B2"/>
    <w:rsid w:val="000D26AC"/>
    <w:rsid w:val="000D273D"/>
    <w:rsid w:val="000D29A9"/>
    <w:rsid w:val="000D2FC1"/>
    <w:rsid w:val="000D3441"/>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7C4"/>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216F"/>
    <w:rsid w:val="00103158"/>
    <w:rsid w:val="00103417"/>
    <w:rsid w:val="001036A3"/>
    <w:rsid w:val="001036A5"/>
    <w:rsid w:val="001036C1"/>
    <w:rsid w:val="0010375D"/>
    <w:rsid w:val="0010378C"/>
    <w:rsid w:val="001044AC"/>
    <w:rsid w:val="00104650"/>
    <w:rsid w:val="00104752"/>
    <w:rsid w:val="0010499D"/>
    <w:rsid w:val="00105453"/>
    <w:rsid w:val="00106127"/>
    <w:rsid w:val="0010734E"/>
    <w:rsid w:val="00107665"/>
    <w:rsid w:val="00107971"/>
    <w:rsid w:val="0011035C"/>
    <w:rsid w:val="00110C17"/>
    <w:rsid w:val="00110DF3"/>
    <w:rsid w:val="00111621"/>
    <w:rsid w:val="00111956"/>
    <w:rsid w:val="0011303F"/>
    <w:rsid w:val="0011310D"/>
    <w:rsid w:val="001131E2"/>
    <w:rsid w:val="001132D4"/>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5BB2"/>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5E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834"/>
    <w:rsid w:val="0017208C"/>
    <w:rsid w:val="00172D1A"/>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03C3"/>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7D"/>
    <w:rsid w:val="001A56B1"/>
    <w:rsid w:val="001A58D0"/>
    <w:rsid w:val="001A5D07"/>
    <w:rsid w:val="001A668C"/>
    <w:rsid w:val="001A6A25"/>
    <w:rsid w:val="001A6C9A"/>
    <w:rsid w:val="001A73A6"/>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1F7A23"/>
    <w:rsid w:val="00200018"/>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2C93"/>
    <w:rsid w:val="0025303A"/>
    <w:rsid w:val="0025356C"/>
    <w:rsid w:val="00253F80"/>
    <w:rsid w:val="00254706"/>
    <w:rsid w:val="0025476E"/>
    <w:rsid w:val="00255230"/>
    <w:rsid w:val="00255398"/>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45F7"/>
    <w:rsid w:val="002D5D04"/>
    <w:rsid w:val="002D620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5B8"/>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0C36"/>
    <w:rsid w:val="003315AB"/>
    <w:rsid w:val="00331C86"/>
    <w:rsid w:val="0033210A"/>
    <w:rsid w:val="00332CA2"/>
    <w:rsid w:val="0033377D"/>
    <w:rsid w:val="003338DB"/>
    <w:rsid w:val="003344D2"/>
    <w:rsid w:val="00335235"/>
    <w:rsid w:val="00335B31"/>
    <w:rsid w:val="00335C2D"/>
    <w:rsid w:val="00335E17"/>
    <w:rsid w:val="00336D14"/>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5063"/>
    <w:rsid w:val="00346B8E"/>
    <w:rsid w:val="00346DFD"/>
    <w:rsid w:val="00346FDF"/>
    <w:rsid w:val="00347245"/>
    <w:rsid w:val="003472CC"/>
    <w:rsid w:val="003474B8"/>
    <w:rsid w:val="003478F1"/>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2D4"/>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2AF4"/>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5CB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87A"/>
    <w:rsid w:val="00487EF1"/>
    <w:rsid w:val="00490831"/>
    <w:rsid w:val="004909C8"/>
    <w:rsid w:val="00491DF0"/>
    <w:rsid w:val="00492033"/>
    <w:rsid w:val="00492CFF"/>
    <w:rsid w:val="00493239"/>
    <w:rsid w:val="0049323B"/>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3211"/>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D1A"/>
    <w:rsid w:val="004E7ECD"/>
    <w:rsid w:val="004F015E"/>
    <w:rsid w:val="004F08C5"/>
    <w:rsid w:val="004F0DB4"/>
    <w:rsid w:val="004F107A"/>
    <w:rsid w:val="004F1686"/>
    <w:rsid w:val="004F1F16"/>
    <w:rsid w:val="004F2840"/>
    <w:rsid w:val="004F2C55"/>
    <w:rsid w:val="004F35A9"/>
    <w:rsid w:val="004F3792"/>
    <w:rsid w:val="004F3B51"/>
    <w:rsid w:val="004F3D5D"/>
    <w:rsid w:val="004F3DB0"/>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756D"/>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15E"/>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3E0B"/>
    <w:rsid w:val="0053421D"/>
    <w:rsid w:val="005342F0"/>
    <w:rsid w:val="005346A5"/>
    <w:rsid w:val="00535C77"/>
    <w:rsid w:val="00535D9C"/>
    <w:rsid w:val="005363E8"/>
    <w:rsid w:val="005367BE"/>
    <w:rsid w:val="00536B3F"/>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46A"/>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804"/>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B0B"/>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D5"/>
    <w:rsid w:val="005948F0"/>
    <w:rsid w:val="005951B6"/>
    <w:rsid w:val="00595A05"/>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1F"/>
    <w:rsid w:val="005C5B65"/>
    <w:rsid w:val="005C7413"/>
    <w:rsid w:val="005C76DF"/>
    <w:rsid w:val="005C7C25"/>
    <w:rsid w:val="005D08ED"/>
    <w:rsid w:val="005D1312"/>
    <w:rsid w:val="005D15F7"/>
    <w:rsid w:val="005D2497"/>
    <w:rsid w:val="005D26C8"/>
    <w:rsid w:val="005D2E62"/>
    <w:rsid w:val="005D3076"/>
    <w:rsid w:val="005D3565"/>
    <w:rsid w:val="005D3842"/>
    <w:rsid w:val="005D3858"/>
    <w:rsid w:val="005D49DA"/>
    <w:rsid w:val="005D51E5"/>
    <w:rsid w:val="005D67F8"/>
    <w:rsid w:val="005D6AFC"/>
    <w:rsid w:val="005D712D"/>
    <w:rsid w:val="005D718D"/>
    <w:rsid w:val="005D79C5"/>
    <w:rsid w:val="005D7DE6"/>
    <w:rsid w:val="005E165C"/>
    <w:rsid w:val="005E1AF9"/>
    <w:rsid w:val="005E2732"/>
    <w:rsid w:val="005E3F43"/>
    <w:rsid w:val="005E3F9F"/>
    <w:rsid w:val="005E410D"/>
    <w:rsid w:val="005E49A6"/>
    <w:rsid w:val="005E4F2B"/>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B55"/>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382"/>
    <w:rsid w:val="00637ADD"/>
    <w:rsid w:val="00637C33"/>
    <w:rsid w:val="00637C38"/>
    <w:rsid w:val="00640690"/>
    <w:rsid w:val="00640E07"/>
    <w:rsid w:val="0064103D"/>
    <w:rsid w:val="00641671"/>
    <w:rsid w:val="00642CF4"/>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6E43"/>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3C3C"/>
    <w:rsid w:val="006A409D"/>
    <w:rsid w:val="006A458B"/>
    <w:rsid w:val="006A4807"/>
    <w:rsid w:val="006A4E28"/>
    <w:rsid w:val="006A5E1B"/>
    <w:rsid w:val="006A5E84"/>
    <w:rsid w:val="006A6A5B"/>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2F65"/>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1674"/>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0F4C"/>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BEA"/>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69A"/>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28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BD9"/>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82A"/>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5BC"/>
    <w:rsid w:val="00832BA6"/>
    <w:rsid w:val="00833884"/>
    <w:rsid w:val="00833E5D"/>
    <w:rsid w:val="008344AB"/>
    <w:rsid w:val="00834553"/>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BCF"/>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852"/>
    <w:rsid w:val="00871A5F"/>
    <w:rsid w:val="0087208B"/>
    <w:rsid w:val="00872B2D"/>
    <w:rsid w:val="00873020"/>
    <w:rsid w:val="008743F3"/>
    <w:rsid w:val="0087444A"/>
    <w:rsid w:val="00874907"/>
    <w:rsid w:val="00874A4F"/>
    <w:rsid w:val="00874C43"/>
    <w:rsid w:val="00875139"/>
    <w:rsid w:val="008751E8"/>
    <w:rsid w:val="008752B9"/>
    <w:rsid w:val="00875410"/>
    <w:rsid w:val="00875AF2"/>
    <w:rsid w:val="00876929"/>
    <w:rsid w:val="008769E3"/>
    <w:rsid w:val="00876B40"/>
    <w:rsid w:val="00877B72"/>
    <w:rsid w:val="00880094"/>
    <w:rsid w:val="0088018B"/>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5BE8"/>
    <w:rsid w:val="008868B1"/>
    <w:rsid w:val="00886C35"/>
    <w:rsid w:val="008872E0"/>
    <w:rsid w:val="00887AFB"/>
    <w:rsid w:val="00887C46"/>
    <w:rsid w:val="008908D5"/>
    <w:rsid w:val="00890CEA"/>
    <w:rsid w:val="008914ED"/>
    <w:rsid w:val="0089239C"/>
    <w:rsid w:val="008926FE"/>
    <w:rsid w:val="0089365F"/>
    <w:rsid w:val="00893ECB"/>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5873"/>
    <w:rsid w:val="008A5E07"/>
    <w:rsid w:val="008A66DC"/>
    <w:rsid w:val="008A7340"/>
    <w:rsid w:val="008B016F"/>
    <w:rsid w:val="008B0564"/>
    <w:rsid w:val="008B0916"/>
    <w:rsid w:val="008B171F"/>
    <w:rsid w:val="008B175D"/>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1FD9"/>
    <w:rsid w:val="008C2658"/>
    <w:rsid w:val="008C2964"/>
    <w:rsid w:val="008C2B5F"/>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476D"/>
    <w:rsid w:val="008D50F9"/>
    <w:rsid w:val="008D51B2"/>
    <w:rsid w:val="008D5588"/>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3BA"/>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1A7"/>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171"/>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58BC"/>
    <w:rsid w:val="0097618C"/>
    <w:rsid w:val="00976F48"/>
    <w:rsid w:val="00977746"/>
    <w:rsid w:val="009802D3"/>
    <w:rsid w:val="00980501"/>
    <w:rsid w:val="0098092C"/>
    <w:rsid w:val="009818DE"/>
    <w:rsid w:val="0098268E"/>
    <w:rsid w:val="00983AC7"/>
    <w:rsid w:val="00983AD5"/>
    <w:rsid w:val="00983AFA"/>
    <w:rsid w:val="009841A0"/>
    <w:rsid w:val="00984E48"/>
    <w:rsid w:val="00985CEC"/>
    <w:rsid w:val="00985EF7"/>
    <w:rsid w:val="009864B1"/>
    <w:rsid w:val="00986573"/>
    <w:rsid w:val="00986BE6"/>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2D2"/>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35E"/>
    <w:rsid w:val="00A02FCE"/>
    <w:rsid w:val="00A04123"/>
    <w:rsid w:val="00A043DB"/>
    <w:rsid w:val="00A047DD"/>
    <w:rsid w:val="00A04CAD"/>
    <w:rsid w:val="00A04E9B"/>
    <w:rsid w:val="00A0528D"/>
    <w:rsid w:val="00A0608B"/>
    <w:rsid w:val="00A065AE"/>
    <w:rsid w:val="00A07187"/>
    <w:rsid w:val="00A071E5"/>
    <w:rsid w:val="00A10031"/>
    <w:rsid w:val="00A107EE"/>
    <w:rsid w:val="00A110A3"/>
    <w:rsid w:val="00A118E1"/>
    <w:rsid w:val="00A11F1A"/>
    <w:rsid w:val="00A1209A"/>
    <w:rsid w:val="00A12FE5"/>
    <w:rsid w:val="00A13A13"/>
    <w:rsid w:val="00A142E0"/>
    <w:rsid w:val="00A14C42"/>
    <w:rsid w:val="00A14D40"/>
    <w:rsid w:val="00A1557A"/>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7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68AC"/>
    <w:rsid w:val="00A5711C"/>
    <w:rsid w:val="00A57834"/>
    <w:rsid w:val="00A60A02"/>
    <w:rsid w:val="00A60EDB"/>
    <w:rsid w:val="00A612D1"/>
    <w:rsid w:val="00A6147B"/>
    <w:rsid w:val="00A630DE"/>
    <w:rsid w:val="00A6316D"/>
    <w:rsid w:val="00A635ED"/>
    <w:rsid w:val="00A63F0A"/>
    <w:rsid w:val="00A641E4"/>
    <w:rsid w:val="00A6458B"/>
    <w:rsid w:val="00A64C66"/>
    <w:rsid w:val="00A65173"/>
    <w:rsid w:val="00A6548F"/>
    <w:rsid w:val="00A655AE"/>
    <w:rsid w:val="00A65A8E"/>
    <w:rsid w:val="00A65AA0"/>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6B"/>
    <w:rsid w:val="00A91294"/>
    <w:rsid w:val="00A91BF8"/>
    <w:rsid w:val="00A91C99"/>
    <w:rsid w:val="00A926A1"/>
    <w:rsid w:val="00A92A27"/>
    <w:rsid w:val="00A9359C"/>
    <w:rsid w:val="00A937C6"/>
    <w:rsid w:val="00A938E6"/>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C46"/>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1A55"/>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30A"/>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56C9"/>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89D"/>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5DC0"/>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7C1"/>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4F97"/>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4D9"/>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78"/>
    <w:rsid w:val="00CD629A"/>
    <w:rsid w:val="00CD6980"/>
    <w:rsid w:val="00CD7315"/>
    <w:rsid w:val="00CD7479"/>
    <w:rsid w:val="00CD7E71"/>
    <w:rsid w:val="00CD7FD2"/>
    <w:rsid w:val="00CE10EF"/>
    <w:rsid w:val="00CE1355"/>
    <w:rsid w:val="00CE1757"/>
    <w:rsid w:val="00CE18DA"/>
    <w:rsid w:val="00CE246B"/>
    <w:rsid w:val="00CE2622"/>
    <w:rsid w:val="00CE3202"/>
    <w:rsid w:val="00CE358B"/>
    <w:rsid w:val="00CE3BD8"/>
    <w:rsid w:val="00CE3BEA"/>
    <w:rsid w:val="00CE3EAB"/>
    <w:rsid w:val="00CE4235"/>
    <w:rsid w:val="00CE4482"/>
    <w:rsid w:val="00CE50A2"/>
    <w:rsid w:val="00CE50FD"/>
    <w:rsid w:val="00CE5975"/>
    <w:rsid w:val="00CE5DCA"/>
    <w:rsid w:val="00CE5E28"/>
    <w:rsid w:val="00CE64C9"/>
    <w:rsid w:val="00CE7108"/>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68E"/>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986"/>
    <w:rsid w:val="00D61E61"/>
    <w:rsid w:val="00D62439"/>
    <w:rsid w:val="00D62D0A"/>
    <w:rsid w:val="00D63597"/>
    <w:rsid w:val="00D641BC"/>
    <w:rsid w:val="00D6443E"/>
    <w:rsid w:val="00D64472"/>
    <w:rsid w:val="00D6485C"/>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781B"/>
    <w:rsid w:val="00D77B7B"/>
    <w:rsid w:val="00D77F62"/>
    <w:rsid w:val="00D80274"/>
    <w:rsid w:val="00D8028B"/>
    <w:rsid w:val="00D814DF"/>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5C1"/>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4D98"/>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C41"/>
    <w:rsid w:val="00DD4D8F"/>
    <w:rsid w:val="00DD55E0"/>
    <w:rsid w:val="00DD5E0A"/>
    <w:rsid w:val="00DD5FAA"/>
    <w:rsid w:val="00DD603D"/>
    <w:rsid w:val="00DD631E"/>
    <w:rsid w:val="00DE0D05"/>
    <w:rsid w:val="00DE1FBC"/>
    <w:rsid w:val="00DE22B5"/>
    <w:rsid w:val="00DE2385"/>
    <w:rsid w:val="00DE25C6"/>
    <w:rsid w:val="00DE26D0"/>
    <w:rsid w:val="00DE33A0"/>
    <w:rsid w:val="00DE3669"/>
    <w:rsid w:val="00DE3C97"/>
    <w:rsid w:val="00DE3DBB"/>
    <w:rsid w:val="00DE42E1"/>
    <w:rsid w:val="00DE46AC"/>
    <w:rsid w:val="00DE4AF9"/>
    <w:rsid w:val="00DE544A"/>
    <w:rsid w:val="00DE731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4FC1"/>
    <w:rsid w:val="00E053E3"/>
    <w:rsid w:val="00E0576C"/>
    <w:rsid w:val="00E05CAD"/>
    <w:rsid w:val="00E074BE"/>
    <w:rsid w:val="00E100B8"/>
    <w:rsid w:val="00E11788"/>
    <w:rsid w:val="00E11882"/>
    <w:rsid w:val="00E1359E"/>
    <w:rsid w:val="00E13A07"/>
    <w:rsid w:val="00E13CA8"/>
    <w:rsid w:val="00E13CB7"/>
    <w:rsid w:val="00E142A4"/>
    <w:rsid w:val="00E14E5C"/>
    <w:rsid w:val="00E155C9"/>
    <w:rsid w:val="00E155DE"/>
    <w:rsid w:val="00E1576F"/>
    <w:rsid w:val="00E15A59"/>
    <w:rsid w:val="00E1650E"/>
    <w:rsid w:val="00E1683E"/>
    <w:rsid w:val="00E16A48"/>
    <w:rsid w:val="00E16D35"/>
    <w:rsid w:val="00E173C0"/>
    <w:rsid w:val="00E17BC3"/>
    <w:rsid w:val="00E21064"/>
    <w:rsid w:val="00E212E9"/>
    <w:rsid w:val="00E21526"/>
    <w:rsid w:val="00E21677"/>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3CF6"/>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0A20"/>
    <w:rsid w:val="00E814CD"/>
    <w:rsid w:val="00E8181A"/>
    <w:rsid w:val="00E82BC4"/>
    <w:rsid w:val="00E83214"/>
    <w:rsid w:val="00E835A2"/>
    <w:rsid w:val="00E839F4"/>
    <w:rsid w:val="00E83F4B"/>
    <w:rsid w:val="00E840F8"/>
    <w:rsid w:val="00E84689"/>
    <w:rsid w:val="00E85307"/>
    <w:rsid w:val="00E858F1"/>
    <w:rsid w:val="00E85A07"/>
    <w:rsid w:val="00E85CCC"/>
    <w:rsid w:val="00E85E62"/>
    <w:rsid w:val="00E865CA"/>
    <w:rsid w:val="00E8684F"/>
    <w:rsid w:val="00E8688E"/>
    <w:rsid w:val="00E87A05"/>
    <w:rsid w:val="00E905F6"/>
    <w:rsid w:val="00E9069B"/>
    <w:rsid w:val="00E91B8A"/>
    <w:rsid w:val="00E91C1D"/>
    <w:rsid w:val="00E925A5"/>
    <w:rsid w:val="00E92C32"/>
    <w:rsid w:val="00E93A02"/>
    <w:rsid w:val="00E93C02"/>
    <w:rsid w:val="00E9402E"/>
    <w:rsid w:val="00E943FF"/>
    <w:rsid w:val="00E946A6"/>
    <w:rsid w:val="00E94C64"/>
    <w:rsid w:val="00E954EC"/>
    <w:rsid w:val="00E9575B"/>
    <w:rsid w:val="00E95E3B"/>
    <w:rsid w:val="00E96745"/>
    <w:rsid w:val="00E96953"/>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6E9F"/>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40E"/>
    <w:rsid w:val="00EC55BB"/>
    <w:rsid w:val="00EC5AB8"/>
    <w:rsid w:val="00EC5E19"/>
    <w:rsid w:val="00EC67C5"/>
    <w:rsid w:val="00EC71DA"/>
    <w:rsid w:val="00EC75AE"/>
    <w:rsid w:val="00EC7DB7"/>
    <w:rsid w:val="00EC7DDF"/>
    <w:rsid w:val="00ED00BC"/>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A2E"/>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07FDF"/>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E89"/>
    <w:rsid w:val="00F21126"/>
    <w:rsid w:val="00F21801"/>
    <w:rsid w:val="00F21F00"/>
    <w:rsid w:val="00F22353"/>
    <w:rsid w:val="00F23E98"/>
    <w:rsid w:val="00F24293"/>
    <w:rsid w:val="00F24732"/>
    <w:rsid w:val="00F24E08"/>
    <w:rsid w:val="00F26565"/>
    <w:rsid w:val="00F274EE"/>
    <w:rsid w:val="00F27AF8"/>
    <w:rsid w:val="00F27B45"/>
    <w:rsid w:val="00F27DFB"/>
    <w:rsid w:val="00F306D6"/>
    <w:rsid w:val="00F3182D"/>
    <w:rsid w:val="00F318F3"/>
    <w:rsid w:val="00F320B0"/>
    <w:rsid w:val="00F326B2"/>
    <w:rsid w:val="00F353BD"/>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4F9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3B03"/>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3DF"/>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0AD6"/>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5AA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65A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AA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character" w:styleId="PlaceholderText">
    <w:name w:val="Placeholder Text"/>
    <w:basedOn w:val="DefaultParagraphFont"/>
    <w:uiPriority w:val="99"/>
    <w:semiHidden/>
    <w:rsid w:val="00E940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10384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8360963">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407454">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0112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58826007">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oleObject" Target="file:///D:\userdata\Ran1\88bis_Spokane\Draft%20Tdocs\Excels%20data\Base%20graph%20thoughputs_Nokia.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data\Ran1\88bis_Spokane\Draft%20Tdocs\Excels%20data\Base%20graph%20thoughputs_Nokia.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79817473796167"/>
          <c:y val="4.9841413683733578E-2"/>
          <c:w val="0.87237788086946644"/>
          <c:h val="0.83034261066256609"/>
        </c:manualLayout>
      </c:layout>
      <c:barChart>
        <c:barDir val="col"/>
        <c:grouping val="clustered"/>
        <c:varyColors val="0"/>
        <c:ser>
          <c:idx val="0"/>
          <c:order val="0"/>
          <c:tx>
            <c:v>Code-E row-parallel</c:v>
          </c:tx>
          <c:spPr>
            <a:solidFill>
              <a:schemeClr val="accent4"/>
            </a:solidFill>
            <a:ln>
              <a:noFill/>
            </a:ln>
            <a:effectLst/>
          </c:spPr>
          <c:invertIfNegative val="0"/>
          <c:cat>
            <c:strRef>
              <c:f>Comparison!$B$8:$B$12</c:f>
              <c:strCache>
                <c:ptCount val="5"/>
                <c:pt idx="0">
                  <c:v> 1/3</c:v>
                </c:pt>
                <c:pt idx="1">
                  <c:v> 1/2</c:v>
                </c:pt>
                <c:pt idx="2">
                  <c:v> 2/3</c:v>
                </c:pt>
                <c:pt idx="3">
                  <c:v> 3/4</c:v>
                </c:pt>
                <c:pt idx="4">
                  <c:v> 8/9</c:v>
                </c:pt>
              </c:strCache>
            </c:strRef>
          </c:cat>
          <c:val>
            <c:numRef>
              <c:f>Comparison!$C$2:$C$6</c:f>
              <c:numCache>
                <c:formatCode>General</c:formatCode>
                <c:ptCount val="5"/>
                <c:pt idx="0">
                  <c:v>8.2747474747474747</c:v>
                </c:pt>
                <c:pt idx="1">
                  <c:v>16.062745098039215</c:v>
                </c:pt>
                <c:pt idx="2">
                  <c:v>30.340740740740742</c:v>
                </c:pt>
                <c:pt idx="3">
                  <c:v>42.01025641025641</c:v>
                </c:pt>
                <c:pt idx="4">
                  <c:v>91.022222222222226</c:v>
                </c:pt>
              </c:numCache>
            </c:numRef>
          </c:val>
          <c:extLst>
            <c:ext xmlns:c16="http://schemas.microsoft.com/office/drawing/2014/chart" uri="{C3380CC4-5D6E-409C-BE32-E72D297353CC}">
              <c16:uniqueId val="{00000000-05D5-4589-B5C5-820079EBC5EF}"/>
            </c:ext>
          </c:extLst>
        </c:ser>
        <c:ser>
          <c:idx val="1"/>
          <c:order val="1"/>
          <c:tx>
            <c:v>Code-N row-parallel</c:v>
          </c:tx>
          <c:spPr>
            <a:solidFill>
              <a:schemeClr val="accent1"/>
            </a:solidFill>
            <a:ln>
              <a:noFill/>
            </a:ln>
            <a:effectLst/>
          </c:spPr>
          <c:invertIfNegative val="0"/>
          <c:cat>
            <c:strRef>
              <c:f>Comparison!$B$8:$B$12</c:f>
              <c:strCache>
                <c:ptCount val="5"/>
                <c:pt idx="0">
                  <c:v> 1/3</c:v>
                </c:pt>
                <c:pt idx="1">
                  <c:v> 1/2</c:v>
                </c:pt>
                <c:pt idx="2">
                  <c:v> 2/3</c:v>
                </c:pt>
                <c:pt idx="3">
                  <c:v> 3/4</c:v>
                </c:pt>
                <c:pt idx="4">
                  <c:v> 8/9</c:v>
                </c:pt>
              </c:strCache>
            </c:strRef>
          </c:cat>
          <c:val>
            <c:numRef>
              <c:f>Comparison!$C$8:$C$12</c:f>
              <c:numCache>
                <c:formatCode>0.00</c:formatCode>
                <c:ptCount val="5"/>
                <c:pt idx="0">
                  <c:v>22.755555555555556</c:v>
                </c:pt>
                <c:pt idx="1">
                  <c:v>34.133333333333333</c:v>
                </c:pt>
                <c:pt idx="2" formatCode="0.000">
                  <c:v>45.511111111111113</c:v>
                </c:pt>
                <c:pt idx="3">
                  <c:v>60.681481481481484</c:v>
                </c:pt>
                <c:pt idx="4">
                  <c:v>91.022222222222226</c:v>
                </c:pt>
              </c:numCache>
            </c:numRef>
          </c:val>
          <c:extLst>
            <c:ext xmlns:c16="http://schemas.microsoft.com/office/drawing/2014/chart" uri="{C3380CC4-5D6E-409C-BE32-E72D297353CC}">
              <c16:uniqueId val="{00000001-05D5-4589-B5C5-820079EBC5EF}"/>
            </c:ext>
          </c:extLst>
        </c:ser>
        <c:ser>
          <c:idx val="4"/>
          <c:order val="2"/>
          <c:tx>
            <c:v>Code-Z row-parallel</c:v>
          </c:tx>
          <c:spPr>
            <a:solidFill>
              <a:schemeClr val="accent6"/>
            </a:solidFill>
            <a:ln>
              <a:noFill/>
            </a:ln>
            <a:effectLst/>
          </c:spPr>
          <c:invertIfNegative val="0"/>
          <c:val>
            <c:numRef>
              <c:f>Comparison!$C$15:$C$19</c:f>
              <c:numCache>
                <c:formatCode>General</c:formatCode>
                <c:ptCount val="5"/>
                <c:pt idx="0">
                  <c:v>16.062745098039215</c:v>
                </c:pt>
                <c:pt idx="1">
                  <c:v>32.125490196078431</c:v>
                </c:pt>
                <c:pt idx="2">
                  <c:v>60.681481481481484</c:v>
                </c:pt>
                <c:pt idx="3">
                  <c:v>78.019047619047626</c:v>
                </c:pt>
                <c:pt idx="4">
                  <c:v>182.04444444444445</c:v>
                </c:pt>
              </c:numCache>
            </c:numRef>
          </c:val>
          <c:extLst>
            <c:ext xmlns:c16="http://schemas.microsoft.com/office/drawing/2014/chart" uri="{C3380CC4-5D6E-409C-BE32-E72D297353CC}">
              <c16:uniqueId val="{00000002-05D5-4589-B5C5-820079EBC5EF}"/>
            </c:ext>
          </c:extLst>
        </c:ser>
        <c:ser>
          <c:idx val="2"/>
          <c:order val="3"/>
          <c:tx>
            <c:v>Code-S row-parallel</c:v>
          </c:tx>
          <c:spPr>
            <a:solidFill>
              <a:schemeClr val="accent2"/>
            </a:solidFill>
            <a:ln>
              <a:noFill/>
            </a:ln>
            <a:effectLst/>
          </c:spPr>
          <c:invertIfNegative val="0"/>
          <c:val>
            <c:numRef>
              <c:f>Comparison!$C$23:$C$27</c:f>
              <c:numCache>
                <c:formatCode>0.00</c:formatCode>
                <c:ptCount val="5"/>
                <c:pt idx="0">
                  <c:v>10.11358024691358</c:v>
                </c:pt>
                <c:pt idx="1">
                  <c:v>17.617204301075269</c:v>
                </c:pt>
                <c:pt idx="2" formatCode="0.000">
                  <c:v>32.125490196078431</c:v>
                </c:pt>
                <c:pt idx="3">
                  <c:v>45.511111111111113</c:v>
                </c:pt>
                <c:pt idx="4">
                  <c:v>91.022222222222226</c:v>
                </c:pt>
              </c:numCache>
            </c:numRef>
          </c:val>
          <c:extLst>
            <c:ext xmlns:c16="http://schemas.microsoft.com/office/drawing/2014/chart" uri="{C3380CC4-5D6E-409C-BE32-E72D297353CC}">
              <c16:uniqueId val="{00000003-05D5-4589-B5C5-820079EBC5EF}"/>
            </c:ext>
          </c:extLst>
        </c:ser>
        <c:ser>
          <c:idx val="3"/>
          <c:order val="4"/>
          <c:tx>
            <c:v>Code-M row-parallel</c:v>
          </c:tx>
          <c:spPr>
            <a:solidFill>
              <a:schemeClr val="accent3"/>
            </a:solidFill>
            <a:ln>
              <a:noFill/>
            </a:ln>
            <a:effectLst/>
          </c:spPr>
          <c:invertIfNegative val="0"/>
          <c:val>
            <c:numRef>
              <c:f>Comparison!$C$31:$C$35</c:f>
              <c:numCache>
                <c:formatCode>General</c:formatCode>
                <c:ptCount val="5"/>
                <c:pt idx="0">
                  <c:v>18.204444444444444</c:v>
                </c:pt>
                <c:pt idx="1">
                  <c:v>34.133333333333333</c:v>
                </c:pt>
                <c:pt idx="2">
                  <c:v>60.681481481481484</c:v>
                </c:pt>
                <c:pt idx="3">
                  <c:v>78.019047619047626</c:v>
                </c:pt>
                <c:pt idx="4">
                  <c:v>182.04444444444445</c:v>
                </c:pt>
              </c:numCache>
            </c:numRef>
          </c:val>
          <c:extLst>
            <c:ext xmlns:c16="http://schemas.microsoft.com/office/drawing/2014/chart" uri="{C3380CC4-5D6E-409C-BE32-E72D297353CC}">
              <c16:uniqueId val="{00000004-05D5-4589-B5C5-820079EBC5EF}"/>
            </c:ext>
          </c:extLst>
        </c:ser>
        <c:dLbls>
          <c:showLegendKey val="0"/>
          <c:showVal val="0"/>
          <c:showCatName val="0"/>
          <c:showSerName val="0"/>
          <c:showPercent val="0"/>
          <c:showBubbleSize val="0"/>
        </c:dLbls>
        <c:gapWidth val="219"/>
        <c:overlap val="-27"/>
        <c:axId val="416868240"/>
        <c:axId val="416868632"/>
      </c:barChart>
      <c:catAx>
        <c:axId val="41686824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GB"/>
                  <a:t>Code rate </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16868632"/>
        <c:crosses val="autoZero"/>
        <c:auto val="1"/>
        <c:lblAlgn val="ctr"/>
        <c:lblOffset val="100"/>
        <c:noMultiLvlLbl val="0"/>
      </c:catAx>
      <c:valAx>
        <c:axId val="416868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GB"/>
                  <a:t>Throuhgput (Gbps) </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16868240"/>
        <c:crosses val="autoZero"/>
        <c:crossBetween val="between"/>
      </c:valAx>
      <c:spPr>
        <a:noFill/>
        <a:ln>
          <a:noFill/>
        </a:ln>
        <a:effectLst/>
      </c:spPr>
    </c:plotArea>
    <c:legend>
      <c:legendPos val="b"/>
      <c:layout>
        <c:manualLayout>
          <c:xMode val="edge"/>
          <c:yMode val="edge"/>
          <c:x val="0.18706951517272233"/>
          <c:y val="4.3733837470365217E-2"/>
          <c:w val="0.36292984871690814"/>
          <c:h val="0.3209030920187729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073447518406606"/>
          <c:y val="4.7577854671280277E-2"/>
          <c:w val="0.84644158042336215"/>
          <c:h val="0.82562897318443562"/>
        </c:manualLayout>
      </c:layout>
      <c:barChart>
        <c:barDir val="col"/>
        <c:grouping val="clustered"/>
        <c:varyColors val="0"/>
        <c:ser>
          <c:idx val="2"/>
          <c:order val="0"/>
          <c:tx>
            <c:v>Code-E block-parallel with 20 cores</c:v>
          </c:tx>
          <c:spPr>
            <a:solidFill>
              <a:schemeClr val="accent4">
                <a:lumMod val="75000"/>
              </a:schemeClr>
            </a:solidFill>
            <a:ln>
              <a:noFill/>
            </a:ln>
            <a:effectLst/>
          </c:spPr>
          <c:invertIfNegative val="0"/>
          <c:cat>
            <c:strRef>
              <c:f>Comparison!$B$8:$B$12</c:f>
              <c:strCache>
                <c:ptCount val="5"/>
                <c:pt idx="0">
                  <c:v> 1/3</c:v>
                </c:pt>
                <c:pt idx="1">
                  <c:v> 1/2</c:v>
                </c:pt>
                <c:pt idx="2">
                  <c:v> 2/3</c:v>
                </c:pt>
                <c:pt idx="3">
                  <c:v> 3/4</c:v>
                </c:pt>
                <c:pt idx="4">
                  <c:v> 8/9</c:v>
                </c:pt>
              </c:strCache>
            </c:strRef>
          </c:cat>
          <c:val>
            <c:numRef>
              <c:f>Comparison!$D$2:$D$6</c:f>
              <c:numCache>
                <c:formatCode>0.00</c:formatCode>
                <c:ptCount val="5"/>
                <c:pt idx="0">
                  <c:v>9.5311227457824312</c:v>
                </c:pt>
                <c:pt idx="1">
                  <c:v>12.190476190476192</c:v>
                </c:pt>
                <c:pt idx="2">
                  <c:v>15.922254616132168</c:v>
                </c:pt>
                <c:pt idx="3">
                  <c:v>17.964912280701753</c:v>
                </c:pt>
                <c:pt idx="4">
                  <c:v>91.022222222222226</c:v>
                </c:pt>
              </c:numCache>
            </c:numRef>
          </c:val>
          <c:extLst>
            <c:ext xmlns:c16="http://schemas.microsoft.com/office/drawing/2014/chart" uri="{C3380CC4-5D6E-409C-BE32-E72D297353CC}">
              <c16:uniqueId val="{00000000-79B1-4D43-8A12-AB4DF6298EC9}"/>
            </c:ext>
          </c:extLst>
        </c:ser>
        <c:ser>
          <c:idx val="3"/>
          <c:order val="1"/>
          <c:tx>
            <c:v>Code-N block-parallel with 20 cores</c:v>
          </c:tx>
          <c:spPr>
            <a:solidFill>
              <a:schemeClr val="accent1"/>
            </a:solidFill>
            <a:ln>
              <a:noFill/>
            </a:ln>
            <a:effectLst/>
          </c:spPr>
          <c:invertIfNegative val="0"/>
          <c:cat>
            <c:strRef>
              <c:f>Comparison!$B$8:$B$12</c:f>
              <c:strCache>
                <c:ptCount val="5"/>
                <c:pt idx="0">
                  <c:v> 1/3</c:v>
                </c:pt>
                <c:pt idx="1">
                  <c:v> 1/2</c:v>
                </c:pt>
                <c:pt idx="2">
                  <c:v> 2/3</c:v>
                </c:pt>
                <c:pt idx="3">
                  <c:v> 3/4</c:v>
                </c:pt>
                <c:pt idx="4">
                  <c:v> 8/9</c:v>
                </c:pt>
              </c:strCache>
            </c:strRef>
          </c:cat>
          <c:val>
            <c:numRef>
              <c:f>Comparison!$D$8:$D$12</c:f>
              <c:numCache>
                <c:formatCode>0.00</c:formatCode>
                <c:ptCount val="5"/>
                <c:pt idx="0">
                  <c:v>21.845333333333333</c:v>
                </c:pt>
                <c:pt idx="1">
                  <c:v>27.306666666666665</c:v>
                </c:pt>
                <c:pt idx="2">
                  <c:v>32.125490196078431</c:v>
                </c:pt>
                <c:pt idx="3">
                  <c:v>39.009523809523806</c:v>
                </c:pt>
                <c:pt idx="4">
                  <c:v>91.022222222222226</c:v>
                </c:pt>
              </c:numCache>
            </c:numRef>
          </c:val>
          <c:extLst>
            <c:ext xmlns:c16="http://schemas.microsoft.com/office/drawing/2014/chart" uri="{C3380CC4-5D6E-409C-BE32-E72D297353CC}">
              <c16:uniqueId val="{00000001-79B1-4D43-8A12-AB4DF6298EC9}"/>
            </c:ext>
          </c:extLst>
        </c:ser>
        <c:ser>
          <c:idx val="5"/>
          <c:order val="2"/>
          <c:tx>
            <c:v>Code-Z block-parallel with 10 cores</c:v>
          </c:tx>
          <c:spPr>
            <a:solidFill>
              <a:schemeClr val="accent6"/>
            </a:solidFill>
            <a:ln>
              <a:noFill/>
            </a:ln>
            <a:effectLst/>
          </c:spPr>
          <c:invertIfNegative val="0"/>
          <c:val>
            <c:numRef>
              <c:f>Comparison!$D$15:$D$19</c:f>
              <c:numCache>
                <c:formatCode>0.00</c:formatCode>
                <c:ptCount val="5"/>
                <c:pt idx="0">
                  <c:v>17.066666666666666</c:v>
                </c:pt>
                <c:pt idx="1">
                  <c:v>22.755555555555556</c:v>
                </c:pt>
                <c:pt idx="2">
                  <c:v>28.743859649122808</c:v>
                </c:pt>
                <c:pt idx="3">
                  <c:v>32.125490196078431</c:v>
                </c:pt>
                <c:pt idx="4">
                  <c:v>109.22666666666666</c:v>
                </c:pt>
              </c:numCache>
            </c:numRef>
          </c:val>
          <c:extLst>
            <c:ext xmlns:c16="http://schemas.microsoft.com/office/drawing/2014/chart" uri="{C3380CC4-5D6E-409C-BE32-E72D297353CC}">
              <c16:uniqueId val="{00000002-79B1-4D43-8A12-AB4DF6298EC9}"/>
            </c:ext>
          </c:extLst>
        </c:ser>
        <c:ser>
          <c:idx val="0"/>
          <c:order val="3"/>
          <c:tx>
            <c:v>Code-S block parallel with 20 cores</c:v>
          </c:tx>
          <c:spPr>
            <a:solidFill>
              <a:schemeClr val="accent2"/>
            </a:solidFill>
            <a:ln>
              <a:noFill/>
            </a:ln>
            <a:effectLst/>
          </c:spPr>
          <c:invertIfNegative val="0"/>
          <c:val>
            <c:numRef>
              <c:f>Comparison!$D$23:$D$27</c:f>
              <c:numCache>
                <c:formatCode>0.00</c:formatCode>
                <c:ptCount val="5"/>
                <c:pt idx="0">
                  <c:v>11.145578231292516</c:v>
                </c:pt>
                <c:pt idx="1">
                  <c:v>14.003418803418803</c:v>
                </c:pt>
                <c:pt idx="2">
                  <c:v>18.832183908045977</c:v>
                </c:pt>
                <c:pt idx="3">
                  <c:v>22.755555555555556</c:v>
                </c:pt>
                <c:pt idx="4">
                  <c:v>91.022222222222226</c:v>
                </c:pt>
              </c:numCache>
            </c:numRef>
          </c:val>
          <c:extLst>
            <c:ext xmlns:c16="http://schemas.microsoft.com/office/drawing/2014/chart" uri="{C3380CC4-5D6E-409C-BE32-E72D297353CC}">
              <c16:uniqueId val="{00000003-79B1-4D43-8A12-AB4DF6298EC9}"/>
            </c:ext>
          </c:extLst>
        </c:ser>
        <c:ser>
          <c:idx val="1"/>
          <c:order val="4"/>
          <c:tx>
            <c:v>Code-M block parallel with 10 cores</c:v>
          </c:tx>
          <c:spPr>
            <a:solidFill>
              <a:schemeClr val="accent3"/>
            </a:solidFill>
            <a:ln>
              <a:noFill/>
            </a:ln>
            <a:effectLst/>
          </c:spPr>
          <c:invertIfNegative val="0"/>
          <c:val>
            <c:numRef>
              <c:f>Comparison!$D$31:$D$35</c:f>
              <c:numCache>
                <c:formatCode>0.00</c:formatCode>
                <c:ptCount val="5"/>
                <c:pt idx="0">
                  <c:v>17.066666666666666</c:v>
                </c:pt>
                <c:pt idx="1">
                  <c:v>20.22716049382716</c:v>
                </c:pt>
                <c:pt idx="2">
                  <c:v>23.439198855507868</c:v>
                </c:pt>
                <c:pt idx="3">
                  <c:v>27.306666666666665</c:v>
                </c:pt>
                <c:pt idx="4">
                  <c:v>91.022222222222226</c:v>
                </c:pt>
              </c:numCache>
            </c:numRef>
          </c:val>
          <c:extLst>
            <c:ext xmlns:c16="http://schemas.microsoft.com/office/drawing/2014/chart" uri="{C3380CC4-5D6E-409C-BE32-E72D297353CC}">
              <c16:uniqueId val="{00000004-79B1-4D43-8A12-AB4DF6298EC9}"/>
            </c:ext>
          </c:extLst>
        </c:ser>
        <c:dLbls>
          <c:showLegendKey val="0"/>
          <c:showVal val="0"/>
          <c:showCatName val="0"/>
          <c:showSerName val="0"/>
          <c:showPercent val="0"/>
          <c:showBubbleSize val="0"/>
        </c:dLbls>
        <c:gapWidth val="219"/>
        <c:overlap val="-27"/>
        <c:axId val="416868240"/>
        <c:axId val="416868632"/>
      </c:barChart>
      <c:catAx>
        <c:axId val="4168682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Code 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6868632"/>
        <c:crosses val="autoZero"/>
        <c:auto val="1"/>
        <c:lblAlgn val="ctr"/>
        <c:lblOffset val="100"/>
        <c:noMultiLvlLbl val="0"/>
      </c:catAx>
      <c:valAx>
        <c:axId val="416868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Throughput (Gbps) </a:t>
                </a:r>
              </a:p>
            </c:rich>
          </c:tx>
          <c:layout>
            <c:manualLayout>
              <c:xMode val="edge"/>
              <c:yMode val="edge"/>
              <c:x val="1.1644831270864849E-2"/>
              <c:y val="0.2145558055718854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6868240"/>
        <c:crosses val="autoZero"/>
        <c:crossBetween val="between"/>
      </c:valAx>
      <c:spPr>
        <a:noFill/>
        <a:ln>
          <a:noFill/>
        </a:ln>
        <a:effectLst/>
      </c:spPr>
    </c:plotArea>
    <c:legend>
      <c:legendPos val="b"/>
      <c:layout>
        <c:manualLayout>
          <c:xMode val="edge"/>
          <c:yMode val="edge"/>
          <c:x val="0.19545073205718566"/>
          <c:y val="9.6783982235784535E-2"/>
          <c:w val="0.4129001578356018"/>
          <c:h val="0.2967436880694102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Multiple cores</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24626397926113619"/>
          <c:y val="0.18055555555555555"/>
          <c:w val="0.70178322806231686"/>
          <c:h val="0.63239829396325464"/>
        </c:manualLayout>
      </c:layout>
      <c:barChart>
        <c:barDir val="col"/>
        <c:grouping val="clustered"/>
        <c:varyColors val="0"/>
        <c:ser>
          <c:idx val="0"/>
          <c:order val="0"/>
          <c:tx>
            <c:v>Core - 1</c:v>
          </c:tx>
          <c:spPr>
            <a:solidFill>
              <a:schemeClr val="accent1"/>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Sheet1!$C$21:$C$25</c:f>
              <c:numCache>
                <c:formatCode>0.00</c:formatCode>
                <c:ptCount val="5"/>
                <c:pt idx="0">
                  <c:v>1.2497330282227308</c:v>
                </c:pt>
                <c:pt idx="1">
                  <c:v>1.9029036004645761</c:v>
                </c:pt>
                <c:pt idx="2" formatCode="0.000">
                  <c:v>2.8006837606837607</c:v>
                </c:pt>
                <c:pt idx="3">
                  <c:v>3.4348008385744233</c:v>
                </c:pt>
                <c:pt idx="4">
                  <c:v>5.05679012345679</c:v>
                </c:pt>
              </c:numCache>
            </c:numRef>
          </c:val>
          <c:extLst>
            <c:ext xmlns:c16="http://schemas.microsoft.com/office/drawing/2014/chart" uri="{C3380CC4-5D6E-409C-BE32-E72D297353CC}">
              <c16:uniqueId val="{00000000-70C8-427A-A9DA-2CF6F14F9DBD}"/>
            </c:ext>
          </c:extLst>
        </c:ser>
        <c:ser>
          <c:idx val="1"/>
          <c:order val="1"/>
          <c:tx>
            <c:v>Core - 2</c:v>
          </c:tx>
          <c:spPr>
            <a:solidFill>
              <a:schemeClr val="accent2"/>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Sheet1!$D$21:$D$25</c:f>
              <c:numCache>
                <c:formatCode>0.00</c:formatCode>
                <c:ptCount val="5"/>
                <c:pt idx="0">
                  <c:v>2.4937595129375949</c:v>
                </c:pt>
                <c:pt idx="1">
                  <c:v>3.7925925925925927</c:v>
                </c:pt>
                <c:pt idx="2">
                  <c:v>5.5727891156462581</c:v>
                </c:pt>
                <c:pt idx="3">
                  <c:v>6.8266666666666662</c:v>
                </c:pt>
                <c:pt idx="4">
                  <c:v>10.11358024691358</c:v>
                </c:pt>
              </c:numCache>
            </c:numRef>
          </c:val>
          <c:extLst>
            <c:ext xmlns:c16="http://schemas.microsoft.com/office/drawing/2014/chart" uri="{C3380CC4-5D6E-409C-BE32-E72D297353CC}">
              <c16:uniqueId val="{00000001-70C8-427A-A9DA-2CF6F14F9DBD}"/>
            </c:ext>
          </c:extLst>
        </c:ser>
        <c:ser>
          <c:idx val="2"/>
          <c:order val="2"/>
          <c:tx>
            <c:v>Core - 3</c:v>
          </c:tx>
          <c:spPr>
            <a:solidFill>
              <a:schemeClr val="accent3"/>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Sheet1!$E$21:$E$25</c:f>
              <c:numCache>
                <c:formatCode>0.00</c:formatCode>
                <c:ptCount val="5"/>
                <c:pt idx="0">
                  <c:v>3.7406392694063926</c:v>
                </c:pt>
                <c:pt idx="1">
                  <c:v>5.6888888888888891</c:v>
                </c:pt>
                <c:pt idx="2">
                  <c:v>8.402051282051282</c:v>
                </c:pt>
                <c:pt idx="3">
                  <c:v>10.30440251572327</c:v>
                </c:pt>
                <c:pt idx="4">
                  <c:v>15.170370370370371</c:v>
                </c:pt>
              </c:numCache>
            </c:numRef>
          </c:val>
          <c:extLst>
            <c:ext xmlns:c16="http://schemas.microsoft.com/office/drawing/2014/chart" uri="{C3380CC4-5D6E-409C-BE32-E72D297353CC}">
              <c16:uniqueId val="{00000002-70C8-427A-A9DA-2CF6F14F9DBD}"/>
            </c:ext>
          </c:extLst>
        </c:ser>
        <c:ser>
          <c:idx val="3"/>
          <c:order val="3"/>
          <c:tx>
            <c:v>Core - 4 </c:v>
          </c:tx>
          <c:spPr>
            <a:solidFill>
              <a:schemeClr val="accent4"/>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Sheet1!$F$21:$F$25</c:f>
              <c:numCache>
                <c:formatCode>0.00</c:formatCode>
                <c:ptCount val="5"/>
                <c:pt idx="0">
                  <c:v>4.9648484848484848</c:v>
                </c:pt>
                <c:pt idx="1">
                  <c:v>7.5851851851851855</c:v>
                </c:pt>
                <c:pt idx="2">
                  <c:v>11.145578231292516</c:v>
                </c:pt>
                <c:pt idx="3">
                  <c:v>13.653333333333332</c:v>
                </c:pt>
                <c:pt idx="4">
                  <c:v>20.22716049382716</c:v>
                </c:pt>
              </c:numCache>
            </c:numRef>
          </c:val>
          <c:extLst>
            <c:ext xmlns:c16="http://schemas.microsoft.com/office/drawing/2014/chart" uri="{C3380CC4-5D6E-409C-BE32-E72D297353CC}">
              <c16:uniqueId val="{00000003-70C8-427A-A9DA-2CF6F14F9DBD}"/>
            </c:ext>
          </c:extLst>
        </c:ser>
        <c:ser>
          <c:idx val="4"/>
          <c:order val="4"/>
          <c:tx>
            <c:v>Core - 5</c:v>
          </c:tx>
          <c:spPr>
            <a:solidFill>
              <a:schemeClr val="accent5"/>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Sheet1!$G$21:$G$25</c:f>
              <c:numCache>
                <c:formatCode>0.00</c:formatCode>
                <c:ptCount val="5"/>
                <c:pt idx="0">
                  <c:v>6.2060606060606061</c:v>
                </c:pt>
                <c:pt idx="1">
                  <c:v>9.4160919540229884</c:v>
                </c:pt>
                <c:pt idx="2">
                  <c:v>14.003418803418803</c:v>
                </c:pt>
                <c:pt idx="3">
                  <c:v>17.066666666666666</c:v>
                </c:pt>
                <c:pt idx="4">
                  <c:v>24.824242424242424</c:v>
                </c:pt>
              </c:numCache>
            </c:numRef>
          </c:val>
          <c:extLst>
            <c:ext xmlns:c16="http://schemas.microsoft.com/office/drawing/2014/chart" uri="{C3380CC4-5D6E-409C-BE32-E72D297353CC}">
              <c16:uniqueId val="{00000004-70C8-427A-A9DA-2CF6F14F9DBD}"/>
            </c:ext>
          </c:extLst>
        </c:ser>
        <c:dLbls>
          <c:showLegendKey val="0"/>
          <c:showVal val="0"/>
          <c:showCatName val="0"/>
          <c:showSerName val="0"/>
          <c:showPercent val="0"/>
          <c:showBubbleSize val="0"/>
        </c:dLbls>
        <c:gapWidth val="150"/>
        <c:axId val="157381224"/>
        <c:axId val="157381616"/>
      </c:barChart>
      <c:catAx>
        <c:axId val="157381224"/>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Code rate</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7381616"/>
        <c:crosses val="autoZero"/>
        <c:auto val="1"/>
        <c:lblAlgn val="ctr"/>
        <c:lblOffset val="100"/>
        <c:noMultiLvlLbl val="0"/>
      </c:catAx>
      <c:valAx>
        <c:axId val="1573816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Throughput (Gbps)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7381224"/>
        <c:crosses val="autoZero"/>
        <c:crossBetween val="between"/>
      </c:valAx>
      <c:spPr>
        <a:noFill/>
        <a:ln>
          <a:noFill/>
        </a:ln>
        <a:effectLst/>
      </c:spPr>
    </c:plotArea>
    <c:legend>
      <c:legendPos val="r"/>
      <c:layout>
        <c:manualLayout>
          <c:xMode val="edge"/>
          <c:yMode val="edge"/>
          <c:x val="0.27303128713665625"/>
          <c:y val="0.16874747627700387"/>
          <c:w val="0.20054120278055881"/>
          <c:h val="0.3462653105861767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Parallism levels</a:t>
            </a:r>
          </a:p>
        </c:rich>
      </c:tx>
      <c:layout>
        <c:manualLayout>
          <c:xMode val="edge"/>
          <c:yMode val="edge"/>
          <c:x val="0.34745725072174105"/>
          <c:y val="1.0920010920010921E-2"/>
        </c:manualLayout>
      </c:layout>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21770298153800033"/>
          <c:y val="0.12207179747692826"/>
          <c:w val="0.73774456807722855"/>
          <c:h val="0.65665565997798658"/>
        </c:manualLayout>
      </c:layout>
      <c:barChart>
        <c:barDir val="col"/>
        <c:grouping val="clustered"/>
        <c:varyColors val="0"/>
        <c:ser>
          <c:idx val="0"/>
          <c:order val="0"/>
          <c:tx>
            <c:v>P = Zmax</c:v>
          </c:tx>
          <c:spPr>
            <a:solidFill>
              <a:schemeClr val="accent1">
                <a:shade val="65000"/>
              </a:schemeClr>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Sheet1!$C$21:$C$25</c:f>
              <c:numCache>
                <c:formatCode>0.00</c:formatCode>
                <c:ptCount val="5"/>
                <c:pt idx="0">
                  <c:v>1.2497330282227308</c:v>
                </c:pt>
                <c:pt idx="1">
                  <c:v>1.9029036004645761</c:v>
                </c:pt>
                <c:pt idx="2" formatCode="0.000">
                  <c:v>2.8006837606837607</c:v>
                </c:pt>
                <c:pt idx="3">
                  <c:v>3.4348008385744233</c:v>
                </c:pt>
                <c:pt idx="4">
                  <c:v>5.05679012345679</c:v>
                </c:pt>
              </c:numCache>
            </c:numRef>
          </c:val>
          <c:extLst>
            <c:ext xmlns:c16="http://schemas.microsoft.com/office/drawing/2014/chart" uri="{C3380CC4-5D6E-409C-BE32-E72D297353CC}">
              <c16:uniqueId val="{00000000-1CBE-41E9-83F4-8987D390AD53}"/>
            </c:ext>
          </c:extLst>
        </c:ser>
        <c:ser>
          <c:idx val="1"/>
          <c:order val="1"/>
          <c:tx>
            <c:v>P = 2*Zmax</c:v>
          </c:tx>
          <c:spPr>
            <a:solidFill>
              <a:schemeClr val="accent1"/>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Sheet1!$C$28:$C$32</c:f>
              <c:numCache>
                <c:formatCode>0.00</c:formatCode>
                <c:ptCount val="5"/>
                <c:pt idx="0">
                  <c:v>2.4937595129375953</c:v>
                </c:pt>
                <c:pt idx="1">
                  <c:v>3.7925925925925927</c:v>
                </c:pt>
                <c:pt idx="2" formatCode="0.000">
                  <c:v>5.5727891156462581</c:v>
                </c:pt>
                <c:pt idx="3">
                  <c:v>6.8266666666666671</c:v>
                </c:pt>
                <c:pt idx="4">
                  <c:v>10.11358024691358</c:v>
                </c:pt>
              </c:numCache>
            </c:numRef>
          </c:val>
          <c:extLst>
            <c:ext xmlns:c16="http://schemas.microsoft.com/office/drawing/2014/chart" uri="{C3380CC4-5D6E-409C-BE32-E72D297353CC}">
              <c16:uniqueId val="{00000001-1CBE-41E9-83F4-8987D390AD53}"/>
            </c:ext>
          </c:extLst>
        </c:ser>
        <c:ser>
          <c:idx val="2"/>
          <c:order val="2"/>
          <c:tx>
            <c:v>P = 4*Zmax</c:v>
          </c:tx>
          <c:spPr>
            <a:solidFill>
              <a:schemeClr val="accent1">
                <a:tint val="65000"/>
              </a:schemeClr>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Sheet1!$C$36:$C$40</c:f>
              <c:numCache>
                <c:formatCode>0.00</c:formatCode>
                <c:ptCount val="5"/>
                <c:pt idx="0">
                  <c:v>4.9648484848484848</c:v>
                </c:pt>
                <c:pt idx="1">
                  <c:v>7.5851851851851855</c:v>
                </c:pt>
                <c:pt idx="2" formatCode="0.000">
                  <c:v>11.145578231292516</c:v>
                </c:pt>
                <c:pt idx="3">
                  <c:v>13.653333333333334</c:v>
                </c:pt>
                <c:pt idx="4">
                  <c:v>20.22716049382716</c:v>
                </c:pt>
              </c:numCache>
            </c:numRef>
          </c:val>
          <c:extLst>
            <c:ext xmlns:c16="http://schemas.microsoft.com/office/drawing/2014/chart" uri="{C3380CC4-5D6E-409C-BE32-E72D297353CC}">
              <c16:uniqueId val="{00000002-1CBE-41E9-83F4-8987D390AD53}"/>
            </c:ext>
          </c:extLst>
        </c:ser>
        <c:dLbls>
          <c:showLegendKey val="0"/>
          <c:showVal val="0"/>
          <c:showCatName val="0"/>
          <c:showSerName val="0"/>
          <c:showPercent val="0"/>
          <c:showBubbleSize val="0"/>
        </c:dLbls>
        <c:gapWidth val="150"/>
        <c:axId val="157380048"/>
        <c:axId val="157380440"/>
      </c:barChart>
      <c:catAx>
        <c:axId val="157380048"/>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Code rate</a:t>
                </a:r>
              </a:p>
            </c:rich>
          </c:tx>
          <c:layout>
            <c:manualLayout>
              <c:xMode val="edge"/>
              <c:yMode val="edge"/>
              <c:x val="0.49188028764375435"/>
              <c:y val="0.9160094891984655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7380440"/>
        <c:crosses val="autoZero"/>
        <c:auto val="1"/>
        <c:lblAlgn val="ctr"/>
        <c:lblOffset val="100"/>
        <c:noMultiLvlLbl val="0"/>
      </c:catAx>
      <c:valAx>
        <c:axId val="1573804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Throughput (Gbps)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7380048"/>
        <c:crosses val="autoZero"/>
        <c:crossBetween val="between"/>
      </c:valAx>
      <c:spPr>
        <a:noFill/>
        <a:ln>
          <a:noFill/>
        </a:ln>
        <a:effectLst/>
      </c:spPr>
    </c:plotArea>
    <c:legend>
      <c:legendPos val="t"/>
      <c:layout>
        <c:manualLayout>
          <c:xMode val="edge"/>
          <c:yMode val="edge"/>
          <c:x val="0.24112638818215679"/>
          <c:y val="0.22956958390029256"/>
          <c:w val="0.29281791141863434"/>
          <c:h val="0.3528380205545560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7281084349750399E-2"/>
          <c:y val="6.7433812517099345E-2"/>
          <c:w val="0.88568444109927436"/>
          <c:h val="0.82568354719642367"/>
        </c:manualLayout>
      </c:layout>
      <c:lineChart>
        <c:grouping val="standard"/>
        <c:varyColors val="0"/>
        <c:ser>
          <c:idx val="0"/>
          <c:order val="0"/>
          <c:tx>
            <c:strRef>
              <c:f>Sheet2!$H$17</c:f>
              <c:strCache>
                <c:ptCount val="1"/>
                <c:pt idx="0">
                  <c:v>1/3 : row-parallel or 18 core block parallel</c:v>
                </c:pt>
              </c:strCache>
            </c:strRef>
          </c:tx>
          <c:spPr>
            <a:ln w="22225" cap="rnd" cmpd="sng" algn="ctr">
              <a:solidFill>
                <a:schemeClr val="accent1"/>
              </a:solidFill>
              <a:round/>
            </a:ln>
            <a:effectLst/>
          </c:spPr>
          <c:marker>
            <c:symbol val="none"/>
          </c:marker>
          <c:cat>
            <c:numRef>
              <c:f>Sheet2!$G$10:$T$10</c:f>
              <c:numCache>
                <c:formatCode>General</c:formatCode>
                <c:ptCount val="14"/>
                <c:pt idx="0">
                  <c:v>250</c:v>
                </c:pt>
                <c:pt idx="1">
                  <c:v>300</c:v>
                </c:pt>
                <c:pt idx="2">
                  <c:v>350</c:v>
                </c:pt>
                <c:pt idx="3">
                  <c:v>400</c:v>
                </c:pt>
                <c:pt idx="4">
                  <c:v>450</c:v>
                </c:pt>
                <c:pt idx="5">
                  <c:v>500</c:v>
                </c:pt>
                <c:pt idx="6">
                  <c:v>550</c:v>
                </c:pt>
                <c:pt idx="7">
                  <c:v>600</c:v>
                </c:pt>
                <c:pt idx="8">
                  <c:v>650</c:v>
                </c:pt>
                <c:pt idx="9">
                  <c:v>700</c:v>
                </c:pt>
                <c:pt idx="10">
                  <c:v>750</c:v>
                </c:pt>
                <c:pt idx="11">
                  <c:v>800</c:v>
                </c:pt>
                <c:pt idx="12">
                  <c:v>850</c:v>
                </c:pt>
                <c:pt idx="13">
                  <c:v>900</c:v>
                </c:pt>
              </c:numCache>
            </c:numRef>
          </c:cat>
          <c:val>
            <c:numRef>
              <c:f>Sheet2!$G$11:$T$11</c:f>
              <c:numCache>
                <c:formatCode>General</c:formatCode>
                <c:ptCount val="14"/>
                <c:pt idx="0">
                  <c:v>5.6888888888888891</c:v>
                </c:pt>
                <c:pt idx="1">
                  <c:v>6.8266666666666662</c:v>
                </c:pt>
                <c:pt idx="2">
                  <c:v>7.9644444444444442</c:v>
                </c:pt>
                <c:pt idx="3">
                  <c:v>9.1022222222222222</c:v>
                </c:pt>
                <c:pt idx="4">
                  <c:v>10.24</c:v>
                </c:pt>
                <c:pt idx="5">
                  <c:v>11.377777777777778</c:v>
                </c:pt>
                <c:pt idx="6">
                  <c:v>12.515555555555556</c:v>
                </c:pt>
                <c:pt idx="7">
                  <c:v>13.653333333333332</c:v>
                </c:pt>
                <c:pt idx="8">
                  <c:v>14.791111111111112</c:v>
                </c:pt>
                <c:pt idx="9">
                  <c:v>15.928888888888888</c:v>
                </c:pt>
                <c:pt idx="10">
                  <c:v>17.066666666666666</c:v>
                </c:pt>
                <c:pt idx="11">
                  <c:v>18.204444444444444</c:v>
                </c:pt>
                <c:pt idx="12">
                  <c:v>19.342222222222222</c:v>
                </c:pt>
                <c:pt idx="13">
                  <c:v>20.48</c:v>
                </c:pt>
              </c:numCache>
            </c:numRef>
          </c:val>
          <c:smooth val="0"/>
          <c:extLst>
            <c:ext xmlns:c16="http://schemas.microsoft.com/office/drawing/2014/chart" uri="{C3380CC4-5D6E-409C-BE32-E72D297353CC}">
              <c16:uniqueId val="{00000000-C43B-42F8-8FD6-0483965BCB28}"/>
            </c:ext>
          </c:extLst>
        </c:ser>
        <c:ser>
          <c:idx val="1"/>
          <c:order val="1"/>
          <c:tx>
            <c:strRef>
              <c:f>Sheet2!$H$18</c:f>
              <c:strCache>
                <c:ptCount val="1"/>
                <c:pt idx="0">
                  <c:v>1/2 : row-parallel or 18 core block parallel</c:v>
                </c:pt>
              </c:strCache>
            </c:strRef>
          </c:tx>
          <c:spPr>
            <a:ln w="22225" cap="rnd" cmpd="sng" algn="ctr">
              <a:solidFill>
                <a:schemeClr val="accent2"/>
              </a:solidFill>
              <a:round/>
            </a:ln>
            <a:effectLst/>
          </c:spPr>
          <c:marker>
            <c:symbol val="none"/>
          </c:marker>
          <c:cat>
            <c:numRef>
              <c:f>Sheet2!$G$10:$T$10</c:f>
              <c:numCache>
                <c:formatCode>General</c:formatCode>
                <c:ptCount val="14"/>
                <c:pt idx="0">
                  <c:v>250</c:v>
                </c:pt>
                <c:pt idx="1">
                  <c:v>300</c:v>
                </c:pt>
                <c:pt idx="2">
                  <c:v>350</c:v>
                </c:pt>
                <c:pt idx="3">
                  <c:v>400</c:v>
                </c:pt>
                <c:pt idx="4">
                  <c:v>450</c:v>
                </c:pt>
                <c:pt idx="5">
                  <c:v>500</c:v>
                </c:pt>
                <c:pt idx="6">
                  <c:v>550</c:v>
                </c:pt>
                <c:pt idx="7">
                  <c:v>600</c:v>
                </c:pt>
                <c:pt idx="8">
                  <c:v>650</c:v>
                </c:pt>
                <c:pt idx="9">
                  <c:v>700</c:v>
                </c:pt>
                <c:pt idx="10">
                  <c:v>750</c:v>
                </c:pt>
                <c:pt idx="11">
                  <c:v>800</c:v>
                </c:pt>
                <c:pt idx="12">
                  <c:v>850</c:v>
                </c:pt>
                <c:pt idx="13">
                  <c:v>900</c:v>
                </c:pt>
              </c:numCache>
            </c:numRef>
          </c:cat>
          <c:val>
            <c:numRef>
              <c:f>Sheet2!$G$12:$T$12</c:f>
              <c:numCache>
                <c:formatCode>General</c:formatCode>
                <c:ptCount val="14"/>
                <c:pt idx="0">
                  <c:v>8.5333333333333332</c:v>
                </c:pt>
                <c:pt idx="1">
                  <c:v>10.24</c:v>
                </c:pt>
                <c:pt idx="2">
                  <c:v>11.946666666666665</c:v>
                </c:pt>
                <c:pt idx="3">
                  <c:v>13.653333333333334</c:v>
                </c:pt>
                <c:pt idx="4">
                  <c:v>15.360000000000001</c:v>
                </c:pt>
                <c:pt idx="5">
                  <c:v>17.066666666666666</c:v>
                </c:pt>
                <c:pt idx="6">
                  <c:v>18.773333333333333</c:v>
                </c:pt>
                <c:pt idx="7">
                  <c:v>20.48</c:v>
                </c:pt>
                <c:pt idx="8">
                  <c:v>22.186666666666667</c:v>
                </c:pt>
                <c:pt idx="9">
                  <c:v>23.893333333333331</c:v>
                </c:pt>
                <c:pt idx="10">
                  <c:v>25.6</c:v>
                </c:pt>
                <c:pt idx="11">
                  <c:v>27.306666666666668</c:v>
                </c:pt>
                <c:pt idx="12">
                  <c:v>29.013333333333332</c:v>
                </c:pt>
                <c:pt idx="13">
                  <c:v>30.720000000000002</c:v>
                </c:pt>
              </c:numCache>
            </c:numRef>
          </c:val>
          <c:smooth val="0"/>
          <c:extLst>
            <c:ext xmlns:c16="http://schemas.microsoft.com/office/drawing/2014/chart" uri="{C3380CC4-5D6E-409C-BE32-E72D297353CC}">
              <c16:uniqueId val="{00000001-C43B-42F8-8FD6-0483965BCB28}"/>
            </c:ext>
          </c:extLst>
        </c:ser>
        <c:ser>
          <c:idx val="2"/>
          <c:order val="2"/>
          <c:tx>
            <c:strRef>
              <c:f>Sheet2!$H$19</c:f>
              <c:strCache>
                <c:ptCount val="1"/>
                <c:pt idx="0">
                  <c:v>2/3 : row-parallel or 23 core block parallel</c:v>
                </c:pt>
              </c:strCache>
            </c:strRef>
          </c:tx>
          <c:spPr>
            <a:ln w="22225" cap="rnd" cmpd="sng" algn="ctr">
              <a:solidFill>
                <a:schemeClr val="accent3"/>
              </a:solidFill>
              <a:round/>
            </a:ln>
            <a:effectLst/>
          </c:spPr>
          <c:marker>
            <c:symbol val="none"/>
          </c:marker>
          <c:cat>
            <c:numRef>
              <c:f>Sheet2!$G$10:$T$10</c:f>
              <c:numCache>
                <c:formatCode>General</c:formatCode>
                <c:ptCount val="14"/>
                <c:pt idx="0">
                  <c:v>250</c:v>
                </c:pt>
                <c:pt idx="1">
                  <c:v>300</c:v>
                </c:pt>
                <c:pt idx="2">
                  <c:v>350</c:v>
                </c:pt>
                <c:pt idx="3">
                  <c:v>400</c:v>
                </c:pt>
                <c:pt idx="4">
                  <c:v>450</c:v>
                </c:pt>
                <c:pt idx="5">
                  <c:v>500</c:v>
                </c:pt>
                <c:pt idx="6">
                  <c:v>550</c:v>
                </c:pt>
                <c:pt idx="7">
                  <c:v>600</c:v>
                </c:pt>
                <c:pt idx="8">
                  <c:v>650</c:v>
                </c:pt>
                <c:pt idx="9">
                  <c:v>700</c:v>
                </c:pt>
                <c:pt idx="10">
                  <c:v>750</c:v>
                </c:pt>
                <c:pt idx="11">
                  <c:v>800</c:v>
                </c:pt>
                <c:pt idx="12">
                  <c:v>850</c:v>
                </c:pt>
                <c:pt idx="13">
                  <c:v>900</c:v>
                </c:pt>
              </c:numCache>
            </c:numRef>
          </c:cat>
          <c:val>
            <c:numRef>
              <c:f>Sheet2!$G$13:$T$13</c:f>
              <c:numCache>
                <c:formatCode>General</c:formatCode>
                <c:ptCount val="14"/>
                <c:pt idx="0">
                  <c:v>11.377777777777778</c:v>
                </c:pt>
                <c:pt idx="1">
                  <c:v>13.653333333333334</c:v>
                </c:pt>
                <c:pt idx="2">
                  <c:v>15.928888888888888</c:v>
                </c:pt>
                <c:pt idx="3">
                  <c:v>18.204444444444444</c:v>
                </c:pt>
                <c:pt idx="4">
                  <c:v>20.48</c:v>
                </c:pt>
                <c:pt idx="5">
                  <c:v>22.755555555555556</c:v>
                </c:pt>
                <c:pt idx="6">
                  <c:v>25.031111111111109</c:v>
                </c:pt>
                <c:pt idx="7">
                  <c:v>27.306666666666668</c:v>
                </c:pt>
                <c:pt idx="8">
                  <c:v>29.582222222222221</c:v>
                </c:pt>
                <c:pt idx="9">
                  <c:v>31.857777777777777</c:v>
                </c:pt>
                <c:pt idx="10">
                  <c:v>34.133333333333333</c:v>
                </c:pt>
                <c:pt idx="11">
                  <c:v>36.408888888888889</c:v>
                </c:pt>
                <c:pt idx="12">
                  <c:v>38.684444444444445</c:v>
                </c:pt>
                <c:pt idx="13">
                  <c:v>40.96</c:v>
                </c:pt>
              </c:numCache>
            </c:numRef>
          </c:val>
          <c:smooth val="0"/>
          <c:extLst>
            <c:ext xmlns:c16="http://schemas.microsoft.com/office/drawing/2014/chart" uri="{C3380CC4-5D6E-409C-BE32-E72D297353CC}">
              <c16:uniqueId val="{00000002-C43B-42F8-8FD6-0483965BCB28}"/>
            </c:ext>
          </c:extLst>
        </c:ser>
        <c:ser>
          <c:idx val="3"/>
          <c:order val="3"/>
          <c:tx>
            <c:strRef>
              <c:f>Sheet2!$H$20</c:f>
              <c:strCache>
                <c:ptCount val="1"/>
                <c:pt idx="0">
                  <c:v>3/4 : row-parallel or 19 core block parallel</c:v>
                </c:pt>
              </c:strCache>
            </c:strRef>
          </c:tx>
          <c:spPr>
            <a:ln w="22225" cap="rnd" cmpd="sng" algn="ctr">
              <a:solidFill>
                <a:schemeClr val="accent4"/>
              </a:solidFill>
              <a:round/>
            </a:ln>
            <a:effectLst/>
          </c:spPr>
          <c:marker>
            <c:symbol val="none"/>
          </c:marker>
          <c:cat>
            <c:numRef>
              <c:f>Sheet2!$G$10:$T$10</c:f>
              <c:numCache>
                <c:formatCode>General</c:formatCode>
                <c:ptCount val="14"/>
                <c:pt idx="0">
                  <c:v>250</c:v>
                </c:pt>
                <c:pt idx="1">
                  <c:v>300</c:v>
                </c:pt>
                <c:pt idx="2">
                  <c:v>350</c:v>
                </c:pt>
                <c:pt idx="3">
                  <c:v>400</c:v>
                </c:pt>
                <c:pt idx="4">
                  <c:v>450</c:v>
                </c:pt>
                <c:pt idx="5">
                  <c:v>500</c:v>
                </c:pt>
                <c:pt idx="6">
                  <c:v>550</c:v>
                </c:pt>
                <c:pt idx="7">
                  <c:v>600</c:v>
                </c:pt>
                <c:pt idx="8">
                  <c:v>650</c:v>
                </c:pt>
                <c:pt idx="9">
                  <c:v>700</c:v>
                </c:pt>
                <c:pt idx="10">
                  <c:v>750</c:v>
                </c:pt>
                <c:pt idx="11">
                  <c:v>800</c:v>
                </c:pt>
                <c:pt idx="12">
                  <c:v>850</c:v>
                </c:pt>
                <c:pt idx="13">
                  <c:v>900</c:v>
                </c:pt>
              </c:numCache>
            </c:numRef>
          </c:cat>
          <c:val>
            <c:numRef>
              <c:f>Sheet2!$G$14:$T$14</c:f>
              <c:numCache>
                <c:formatCode>General</c:formatCode>
                <c:ptCount val="14"/>
                <c:pt idx="0">
                  <c:v>15.170370370370371</c:v>
                </c:pt>
                <c:pt idx="1">
                  <c:v>18.204444444444444</c:v>
                </c:pt>
                <c:pt idx="2">
                  <c:v>21.238518518518518</c:v>
                </c:pt>
                <c:pt idx="3">
                  <c:v>24.272592592592595</c:v>
                </c:pt>
                <c:pt idx="4">
                  <c:v>27.306666666666668</c:v>
                </c:pt>
                <c:pt idx="5">
                  <c:v>30.340740740740742</c:v>
                </c:pt>
                <c:pt idx="6">
                  <c:v>33.374814814814819</c:v>
                </c:pt>
                <c:pt idx="7">
                  <c:v>36.408888888888889</c:v>
                </c:pt>
                <c:pt idx="8">
                  <c:v>39.442962962962966</c:v>
                </c:pt>
                <c:pt idx="9">
                  <c:v>42.477037037037036</c:v>
                </c:pt>
                <c:pt idx="10">
                  <c:v>45.511111111111113</c:v>
                </c:pt>
                <c:pt idx="11">
                  <c:v>48.54518518518519</c:v>
                </c:pt>
                <c:pt idx="12">
                  <c:v>51.57925925925926</c:v>
                </c:pt>
                <c:pt idx="13">
                  <c:v>54.613333333333337</c:v>
                </c:pt>
              </c:numCache>
            </c:numRef>
          </c:val>
          <c:smooth val="0"/>
          <c:extLst>
            <c:ext xmlns:c16="http://schemas.microsoft.com/office/drawing/2014/chart" uri="{C3380CC4-5D6E-409C-BE32-E72D297353CC}">
              <c16:uniqueId val="{00000003-C43B-42F8-8FD6-0483965BCB28}"/>
            </c:ext>
          </c:extLst>
        </c:ser>
        <c:ser>
          <c:idx val="4"/>
          <c:order val="4"/>
          <c:tx>
            <c:strRef>
              <c:f>Sheet2!$H$21</c:f>
              <c:strCache>
                <c:ptCount val="1"/>
                <c:pt idx="0">
                  <c:v>8/9 : row-parallel or 20 core block parallel</c:v>
                </c:pt>
              </c:strCache>
            </c:strRef>
          </c:tx>
          <c:spPr>
            <a:ln w="22225" cap="rnd" cmpd="sng" algn="ctr">
              <a:solidFill>
                <a:schemeClr val="accent5"/>
              </a:solidFill>
              <a:round/>
            </a:ln>
            <a:effectLst/>
          </c:spPr>
          <c:marker>
            <c:symbol val="none"/>
          </c:marker>
          <c:cat>
            <c:numRef>
              <c:f>Sheet2!$G$10:$T$10</c:f>
              <c:numCache>
                <c:formatCode>General</c:formatCode>
                <c:ptCount val="14"/>
                <c:pt idx="0">
                  <c:v>250</c:v>
                </c:pt>
                <c:pt idx="1">
                  <c:v>300</c:v>
                </c:pt>
                <c:pt idx="2">
                  <c:v>350</c:v>
                </c:pt>
                <c:pt idx="3">
                  <c:v>400</c:v>
                </c:pt>
                <c:pt idx="4">
                  <c:v>450</c:v>
                </c:pt>
                <c:pt idx="5">
                  <c:v>500</c:v>
                </c:pt>
                <c:pt idx="6">
                  <c:v>550</c:v>
                </c:pt>
                <c:pt idx="7">
                  <c:v>600</c:v>
                </c:pt>
                <c:pt idx="8">
                  <c:v>650</c:v>
                </c:pt>
                <c:pt idx="9">
                  <c:v>700</c:v>
                </c:pt>
                <c:pt idx="10">
                  <c:v>750</c:v>
                </c:pt>
                <c:pt idx="11">
                  <c:v>800</c:v>
                </c:pt>
                <c:pt idx="12">
                  <c:v>850</c:v>
                </c:pt>
                <c:pt idx="13">
                  <c:v>900</c:v>
                </c:pt>
              </c:numCache>
            </c:numRef>
          </c:cat>
          <c:val>
            <c:numRef>
              <c:f>Sheet2!$G$15:$T$15</c:f>
              <c:numCache>
                <c:formatCode>General</c:formatCode>
                <c:ptCount val="14"/>
                <c:pt idx="0">
                  <c:v>22.755555555555556</c:v>
                </c:pt>
                <c:pt idx="1">
                  <c:v>27.306666666666665</c:v>
                </c:pt>
                <c:pt idx="2">
                  <c:v>31.857777777777777</c:v>
                </c:pt>
                <c:pt idx="3">
                  <c:v>36.408888888888889</c:v>
                </c:pt>
                <c:pt idx="4">
                  <c:v>40.96</c:v>
                </c:pt>
                <c:pt idx="5">
                  <c:v>45.511111111111113</c:v>
                </c:pt>
                <c:pt idx="6">
                  <c:v>50.062222222222225</c:v>
                </c:pt>
                <c:pt idx="7">
                  <c:v>54.61333333333333</c:v>
                </c:pt>
                <c:pt idx="8">
                  <c:v>59.164444444444449</c:v>
                </c:pt>
                <c:pt idx="9">
                  <c:v>63.715555555555554</c:v>
                </c:pt>
                <c:pt idx="10">
                  <c:v>68.266666666666666</c:v>
                </c:pt>
                <c:pt idx="11">
                  <c:v>72.817777777777778</c:v>
                </c:pt>
                <c:pt idx="12">
                  <c:v>77.36888888888889</c:v>
                </c:pt>
                <c:pt idx="13">
                  <c:v>81.92</c:v>
                </c:pt>
              </c:numCache>
            </c:numRef>
          </c:val>
          <c:smooth val="0"/>
          <c:extLst>
            <c:ext xmlns:c16="http://schemas.microsoft.com/office/drawing/2014/chart" uri="{C3380CC4-5D6E-409C-BE32-E72D297353CC}">
              <c16:uniqueId val="{00000004-C43B-42F8-8FD6-0483965BCB28}"/>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420793480"/>
        <c:axId val="420792496"/>
      </c:lineChart>
      <c:catAx>
        <c:axId val="420793480"/>
        <c:scaling>
          <c:orientation val="minMax"/>
        </c:scaling>
        <c:delete val="0"/>
        <c:axPos val="b"/>
        <c:title>
          <c:tx>
            <c:rich>
              <a:bodyPr rot="0" spcFirstLastPara="1" vertOverflow="ellipsis" vert="horz" wrap="square" anchor="ctr" anchorCtr="1"/>
              <a:lstStyle/>
              <a:p>
                <a:pPr>
                  <a:defRPr sz="10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r>
                  <a:rPr lang="en-GB" cap="none" baseline="0"/>
                  <a:t>Clock frequency</a:t>
                </a:r>
              </a:p>
            </c:rich>
          </c:tx>
          <c:overlay val="0"/>
          <c:spPr>
            <a:noFill/>
            <a:ln>
              <a:noFill/>
            </a:ln>
            <a:effectLst/>
          </c:spPr>
          <c:txPr>
            <a:bodyPr rot="0" spcFirstLastPara="1" vertOverflow="ellipsis" vert="horz" wrap="square" anchor="ctr" anchorCtr="1"/>
            <a:lstStyle/>
            <a:p>
              <a:pPr>
                <a:defRPr sz="10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spc="2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20792496"/>
        <c:crosses val="autoZero"/>
        <c:auto val="1"/>
        <c:lblAlgn val="ctr"/>
        <c:lblOffset val="100"/>
        <c:noMultiLvlLbl val="0"/>
      </c:catAx>
      <c:valAx>
        <c:axId val="420792496"/>
        <c:scaling>
          <c:orientation val="minMax"/>
        </c:scaling>
        <c:delete val="0"/>
        <c:axPos val="l"/>
        <c:majorGridlines>
          <c:spPr>
            <a:ln>
              <a:solidFill>
                <a:schemeClr val="dk1">
                  <a:lumMod val="15000"/>
                  <a:lumOff val="85000"/>
                </a:schemeClr>
              </a:solidFill>
            </a:ln>
            <a:effectLst/>
          </c:spPr>
        </c:majorGridlines>
        <c:title>
          <c:tx>
            <c:rich>
              <a:bodyPr rot="-5400000" spcFirstLastPara="1" vertOverflow="ellipsis" vert="horz" wrap="square" anchor="ctr" anchorCtr="1"/>
              <a:lstStyle/>
              <a:p>
                <a:pPr>
                  <a:defRPr sz="10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r>
                  <a:rPr lang="en-GB" cap="none" baseline="0"/>
                  <a:t>Throughput (Gbps)</a:t>
                </a:r>
              </a:p>
            </c:rich>
          </c:tx>
          <c:layout>
            <c:manualLayout>
              <c:xMode val="edge"/>
              <c:yMode val="edge"/>
              <c:x val="1.7813191549585713E-2"/>
              <c:y val="0.31981034563645139"/>
            </c:manualLayout>
          </c:layout>
          <c:overlay val="0"/>
          <c:spPr>
            <a:noFill/>
            <a:ln>
              <a:noFill/>
            </a:ln>
            <a:effectLst/>
          </c:spPr>
          <c:txPr>
            <a:bodyPr rot="-5400000" spcFirstLastPara="1" vertOverflow="ellipsis" vert="horz" wrap="square" anchor="ctr" anchorCtr="1"/>
            <a:lstStyle/>
            <a:p>
              <a:pPr>
                <a:defRPr sz="10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20793480"/>
        <c:crosses val="autoZero"/>
        <c:crossBetween val="between"/>
      </c:valAx>
      <c:spPr>
        <a:gradFill>
          <a:gsLst>
            <a:gs pos="100000">
              <a:schemeClr val="lt1">
                <a:lumMod val="95000"/>
              </a:schemeClr>
            </a:gs>
            <a:gs pos="0">
              <a:schemeClr val="lt1"/>
            </a:gs>
          </a:gsLst>
          <a:lin ang="5400000" scaled="0"/>
        </a:gradFill>
        <a:ln>
          <a:noFill/>
        </a:ln>
        <a:effectLst/>
      </c:spPr>
    </c:plotArea>
    <c:legend>
      <c:legendPos val="t"/>
      <c:layout>
        <c:manualLayout>
          <c:xMode val="edge"/>
          <c:yMode val="edge"/>
          <c:x val="0.13943939452421392"/>
          <c:y val="8.4488466409597757E-2"/>
          <c:w val="0.48249607585816479"/>
          <c:h val="0.2318392932000163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withinLinear" id="14">
  <a:schemeClr val="accent1"/>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0.42801</cdr:x>
      <cdr:y>0.27073</cdr:y>
    </cdr:from>
    <cdr:to>
      <cdr:x>0.50524</cdr:x>
      <cdr:y>0.33415</cdr:y>
    </cdr:to>
    <cdr:sp macro="" textlink="">
      <cdr:nvSpPr>
        <cdr:cNvPr id="2" name="TextBox 1">
          <a:extLst xmlns:a="http://schemas.openxmlformats.org/drawingml/2006/main">
            <a:ext uri="{FF2B5EF4-FFF2-40B4-BE49-F238E27FC236}">
              <a16:creationId xmlns:a16="http://schemas.microsoft.com/office/drawing/2014/main" id="{EFB60537-177E-40D7-8718-D9E260801ED7}"/>
            </a:ext>
          </a:extLst>
        </cdr:cNvPr>
        <cdr:cNvSpPr txBox="1"/>
      </cdr:nvSpPr>
      <cdr:spPr>
        <a:xfrm xmlns:a="http://schemas.openxmlformats.org/drawingml/2006/main">
          <a:off x="3114675" y="1057275"/>
          <a:ext cx="561975" cy="2476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GB" sz="1100"/>
        </a:p>
      </cdr:txBody>
    </cdr:sp>
  </cdr:relSizeAnchor>
  <cdr:relSizeAnchor xmlns:cdr="http://schemas.openxmlformats.org/drawingml/2006/chartDrawing">
    <cdr:from>
      <cdr:x>0.11767</cdr:x>
      <cdr:y>0.64408</cdr:y>
    </cdr:from>
    <cdr:to>
      <cdr:x>0.14053</cdr:x>
      <cdr:y>0.71481</cdr:y>
    </cdr:to>
    <cdr:sp macro="" textlink="">
      <cdr:nvSpPr>
        <cdr:cNvPr id="6" name="Oval 5">
          <a:extLst xmlns:a="http://schemas.openxmlformats.org/drawingml/2006/main">
            <a:ext uri="{FF2B5EF4-FFF2-40B4-BE49-F238E27FC236}">
              <a16:creationId xmlns:a16="http://schemas.microsoft.com/office/drawing/2014/main" id="{AB9C4226-8903-4D5C-B925-D1564DAA4FE4}"/>
            </a:ext>
          </a:extLst>
        </cdr:cNvPr>
        <cdr:cNvSpPr/>
      </cdr:nvSpPr>
      <cdr:spPr>
        <a:xfrm xmlns:a="http://schemas.openxmlformats.org/drawingml/2006/main">
          <a:off x="731651" y="2127991"/>
          <a:ext cx="142142" cy="23368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0.93754</cdr:x>
      <cdr:y>0.6776</cdr:y>
    </cdr:from>
    <cdr:to>
      <cdr:x>0.9614</cdr:x>
      <cdr:y>0.74833</cdr:y>
    </cdr:to>
    <cdr:sp macro="" textlink="">
      <cdr:nvSpPr>
        <cdr:cNvPr id="7" name="Oval 6">
          <a:extLst xmlns:a="http://schemas.openxmlformats.org/drawingml/2006/main">
            <a:ext uri="{FF2B5EF4-FFF2-40B4-BE49-F238E27FC236}">
              <a16:creationId xmlns:a16="http://schemas.microsoft.com/office/drawing/2014/main" id="{4E593A4D-22BC-4C66-9448-C92FE4CCB61C}"/>
            </a:ext>
          </a:extLst>
        </cdr:cNvPr>
        <cdr:cNvSpPr/>
      </cdr:nvSpPr>
      <cdr:spPr>
        <a:xfrm xmlns:a="http://schemas.openxmlformats.org/drawingml/2006/main">
          <a:off x="5829549" y="2238734"/>
          <a:ext cx="148359" cy="23368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0.08946</cdr:x>
      <cdr:y>0.35366</cdr:y>
    </cdr:from>
    <cdr:to>
      <cdr:x>0.18489</cdr:x>
      <cdr:y>0.58781</cdr:y>
    </cdr:to>
    <cdr:sp macro="" textlink="">
      <cdr:nvSpPr>
        <cdr:cNvPr id="8" name="TextBox 7">
          <a:extLst xmlns:a="http://schemas.openxmlformats.org/drawingml/2006/main">
            <a:ext uri="{FF2B5EF4-FFF2-40B4-BE49-F238E27FC236}">
              <a16:creationId xmlns:a16="http://schemas.microsoft.com/office/drawing/2014/main" id="{469524A4-39F4-413B-B660-CE904739AE62}"/>
            </a:ext>
          </a:extLst>
        </cdr:cNvPr>
        <cdr:cNvSpPr txBox="1"/>
      </cdr:nvSpPr>
      <cdr:spPr>
        <a:xfrm xmlns:a="http://schemas.openxmlformats.org/drawingml/2006/main">
          <a:off x="857250" y="13811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GB" sz="1100"/>
        </a:p>
      </cdr:txBody>
    </cdr:sp>
  </cdr:relSizeAnchor>
  <cdr:relSizeAnchor xmlns:cdr="http://schemas.openxmlformats.org/drawingml/2006/chartDrawing">
    <cdr:from>
      <cdr:x>0.09084</cdr:x>
      <cdr:y>0.49817</cdr:y>
    </cdr:from>
    <cdr:to>
      <cdr:x>0.22706</cdr:x>
      <cdr:y>0.63267</cdr:y>
    </cdr:to>
    <cdr:sp macro="" textlink="">
      <cdr:nvSpPr>
        <cdr:cNvPr id="9" name="TextBox 8">
          <a:extLst xmlns:a="http://schemas.openxmlformats.org/drawingml/2006/main">
            <a:ext uri="{FF2B5EF4-FFF2-40B4-BE49-F238E27FC236}">
              <a16:creationId xmlns:a16="http://schemas.microsoft.com/office/drawing/2014/main" id="{AEABE54B-3A01-4962-9741-52770F1FE416}"/>
            </a:ext>
          </a:extLst>
        </cdr:cNvPr>
        <cdr:cNvSpPr txBox="1"/>
      </cdr:nvSpPr>
      <cdr:spPr>
        <a:xfrm xmlns:a="http://schemas.openxmlformats.org/drawingml/2006/main">
          <a:off x="564833" y="1645921"/>
          <a:ext cx="847002" cy="4443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GB" sz="1050">
              <a:latin typeface="Times New Roman" panose="02020603050405020304" pitchFamily="18" charset="0"/>
              <a:cs typeface="Times New Roman" panose="02020603050405020304" pitchFamily="18" charset="0"/>
            </a:rPr>
            <a:t>20 Gbps </a:t>
          </a:r>
        </a:p>
        <a:p xmlns:a="http://schemas.openxmlformats.org/drawingml/2006/main">
          <a:r>
            <a:rPr lang="en-GB" sz="1050">
              <a:latin typeface="Times New Roman" panose="02020603050405020304" pitchFamily="18" charset="0"/>
              <a:cs typeface="Times New Roman" panose="02020603050405020304" pitchFamily="18" charset="0"/>
            </a:rPr>
            <a:t>at Rate 8/9</a:t>
          </a:r>
        </a:p>
      </cdr:txBody>
    </cdr:sp>
  </cdr:relSizeAnchor>
  <cdr:relSizeAnchor xmlns:cdr="http://schemas.openxmlformats.org/drawingml/2006/chartDrawing">
    <cdr:from>
      <cdr:x>0.86649</cdr:x>
      <cdr:y>0.74679</cdr:y>
    </cdr:from>
    <cdr:to>
      <cdr:x>0.9987</cdr:x>
      <cdr:y>0.83216</cdr:y>
    </cdr:to>
    <cdr:sp macro="" textlink="">
      <cdr:nvSpPr>
        <cdr:cNvPr id="10" name="TextBox 1">
          <a:extLst xmlns:a="http://schemas.openxmlformats.org/drawingml/2006/main">
            <a:ext uri="{FF2B5EF4-FFF2-40B4-BE49-F238E27FC236}">
              <a16:creationId xmlns:a16="http://schemas.microsoft.com/office/drawing/2014/main" id="{C4E9797C-BA27-416A-9FB3-221F96E37A2A}"/>
            </a:ext>
          </a:extLst>
        </cdr:cNvPr>
        <cdr:cNvSpPr txBox="1"/>
      </cdr:nvSpPr>
      <cdr:spPr>
        <a:xfrm xmlns:a="http://schemas.openxmlformats.org/drawingml/2006/main">
          <a:off x="5387795" y="2467322"/>
          <a:ext cx="822071" cy="28205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GB" sz="1050">
              <a:latin typeface="Times New Roman" panose="02020603050405020304" pitchFamily="18" charset="0"/>
              <a:cs typeface="Times New Roman" panose="02020603050405020304" pitchFamily="18" charset="0"/>
            </a:rPr>
            <a:t>20 Gbps </a:t>
          </a:r>
        </a:p>
        <a:p xmlns:a="http://schemas.openxmlformats.org/drawingml/2006/main">
          <a:r>
            <a:rPr lang="en-GB" sz="1050">
              <a:latin typeface="Times New Roman" panose="02020603050405020304" pitchFamily="18" charset="0"/>
              <a:cs typeface="Times New Roman" panose="02020603050405020304" pitchFamily="18" charset="0"/>
            </a:rPr>
            <a:t>at Rate 1/3</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SP-5AIRPNAIUNRU-1830940522-402</_dlc_DocId>
    <_dlc_DocIdUrl xmlns="71c5aaf6-e6ce-465b-b873-5148d2a4c105">
      <Url>https://nokia.sharepoint.com/sites/c5g/5gradio/_layouts/15/DocIdRedir.aspx?ID=SP-5AIRPNAIUNRU-1830940522-402</Url>
      <Description>SP-5AIRPNAIUNRU-1830940522-402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purl.org/dc/dcmitype/"/>
    <ds:schemaRef ds:uri="95d2e41d-1f11-4347-bb1c-11d6a32975dd"/>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3b34c8f0-1ef5-4d1e-bb66-517ce7fe7356"/>
    <ds:schemaRef ds:uri="71c5aaf6-e6ce-465b-b873-5148d2a4c105"/>
    <ds:schemaRef ds:uri="http://purl.org/dc/elements/1.1/"/>
  </ds:schemaRefs>
</ds:datastoreItem>
</file>

<file path=customXml/itemProps2.xml><?xml version="1.0" encoding="utf-8"?>
<ds:datastoreItem xmlns:ds="http://schemas.openxmlformats.org/officeDocument/2006/customXml" ds:itemID="{49683BBE-7152-4219-8600-952AEE912895}">
  <ds:schemaRefs>
    <ds:schemaRef ds:uri="http://schemas.microsoft.com/sharepoint/events"/>
  </ds:schemaRefs>
</ds:datastoreItem>
</file>

<file path=customXml/itemProps3.xml><?xml version="1.0" encoding="utf-8"?>
<ds:datastoreItem xmlns:ds="http://schemas.openxmlformats.org/officeDocument/2006/customXml" ds:itemID="{106DD321-B413-4889-8D58-08DC34224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D5B8068F-D2AC-4A5F-8605-48463CBC8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2505</Words>
  <Characters>14282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16754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2017-03-24T18:11:00Z</dcterms:created>
  <dcterms:modified xsi:type="dcterms:W3CDTF">2017-03-24T18:11:00Z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3befb6b9-79a4-437c-99dd-33fb3b52c1b2</vt:lpwstr>
  </property>
</Properties>
</file>